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AD7F1" w14:textId="5B16300E" w:rsidR="00423614" w:rsidRDefault="00423614" w:rsidP="00933E4C">
      <w:pPr>
        <w:spacing w:line="360" w:lineRule="auto"/>
        <w:contextualSpacing/>
        <w:jc w:val="center"/>
        <w:rPr>
          <w:rFonts w:ascii="Arial" w:hAnsi="Arial" w:cs="Arial"/>
          <w:b/>
          <w:bCs/>
        </w:rPr>
      </w:pPr>
      <w:r w:rsidRPr="00F73A99">
        <w:rPr>
          <w:rFonts w:ascii="Arial" w:hAnsi="Arial" w:cs="Arial"/>
          <w:b/>
          <w:bCs/>
        </w:rPr>
        <w:t>ЗВІТ ПРО УПРАВЛІННЯ 2019 р.</w:t>
      </w:r>
    </w:p>
    <w:p w14:paraId="7D3E80D1" w14:textId="77777777" w:rsidR="00903AED" w:rsidRPr="00F73A99" w:rsidRDefault="00903AED" w:rsidP="00933E4C">
      <w:pPr>
        <w:spacing w:line="360" w:lineRule="auto"/>
        <w:contextualSpacing/>
        <w:jc w:val="center"/>
        <w:rPr>
          <w:rFonts w:ascii="Arial" w:hAnsi="Arial" w:cs="Arial"/>
          <w:b/>
          <w:bCs/>
        </w:rPr>
      </w:pPr>
    </w:p>
    <w:p w14:paraId="7F39489A" w14:textId="1481F07A" w:rsidR="007F0F46" w:rsidRPr="00142A20" w:rsidRDefault="00423614" w:rsidP="007F0F46">
      <w:pPr>
        <w:spacing w:line="360" w:lineRule="auto"/>
        <w:ind w:left="142" w:firstLine="567"/>
        <w:contextualSpacing/>
        <w:jc w:val="both"/>
        <w:rPr>
          <w:rFonts w:ascii="Arial" w:hAnsi="Arial" w:cs="Arial"/>
        </w:rPr>
      </w:pPr>
      <w:r w:rsidRPr="00142A20">
        <w:rPr>
          <w:rFonts w:ascii="Arial" w:hAnsi="Arial" w:cs="Arial"/>
        </w:rPr>
        <w:t>ТОВ «</w:t>
      </w:r>
      <w:r w:rsidR="0022205D">
        <w:rPr>
          <w:rFonts w:ascii="Arial" w:hAnsi="Arial" w:cs="Arial"/>
        </w:rPr>
        <w:t>ІЛТА</w:t>
      </w:r>
      <w:r w:rsidRPr="00142A20">
        <w:rPr>
          <w:rFonts w:ascii="Arial" w:hAnsi="Arial" w:cs="Arial"/>
        </w:rPr>
        <w:t>» працює на ринку України</w:t>
      </w:r>
      <w:r w:rsidR="001160A5" w:rsidRPr="00142A20">
        <w:rPr>
          <w:rFonts w:ascii="Arial" w:hAnsi="Arial" w:cs="Arial"/>
        </w:rPr>
        <w:t xml:space="preserve"> з</w:t>
      </w:r>
      <w:r w:rsidRPr="00142A20">
        <w:rPr>
          <w:rFonts w:ascii="Arial" w:hAnsi="Arial" w:cs="Arial"/>
        </w:rPr>
        <w:t xml:space="preserve"> </w:t>
      </w:r>
      <w:r w:rsidR="00D11DD9">
        <w:rPr>
          <w:rFonts w:ascii="Arial" w:hAnsi="Arial" w:cs="Arial"/>
        </w:rPr>
        <w:t>1991 року</w:t>
      </w:r>
      <w:r w:rsidR="00ED1EDE">
        <w:rPr>
          <w:rFonts w:ascii="Arial" w:hAnsi="Arial" w:cs="Arial"/>
        </w:rPr>
        <w:t>.</w:t>
      </w:r>
      <w:r w:rsidR="00C8456E">
        <w:rPr>
          <w:rFonts w:ascii="Arial" w:hAnsi="Arial" w:cs="Arial"/>
        </w:rPr>
        <w:t xml:space="preserve"> </w:t>
      </w:r>
      <w:r w:rsidR="007F0F46" w:rsidRPr="00142A20">
        <w:rPr>
          <w:rFonts w:ascii="Arial" w:hAnsi="Arial" w:cs="Arial"/>
        </w:rPr>
        <w:t>На сьогодні ТОВ «</w:t>
      </w:r>
      <w:r w:rsidR="007F0F46">
        <w:rPr>
          <w:rFonts w:ascii="Arial" w:hAnsi="Arial" w:cs="Arial"/>
        </w:rPr>
        <w:t>ІЛТА</w:t>
      </w:r>
      <w:r w:rsidR="007F0F46" w:rsidRPr="00142A20">
        <w:rPr>
          <w:rFonts w:ascii="Arial" w:hAnsi="Arial" w:cs="Arial"/>
        </w:rPr>
        <w:t>» продовжує займати стійкі позиції як один з лідерів українськ</w:t>
      </w:r>
      <w:r w:rsidR="0055345B">
        <w:rPr>
          <w:rFonts w:ascii="Arial" w:hAnsi="Arial" w:cs="Arial"/>
        </w:rPr>
        <w:t>ого</w:t>
      </w:r>
      <w:r w:rsidR="007F0F46" w:rsidRPr="00142A20">
        <w:rPr>
          <w:rFonts w:ascii="Arial" w:hAnsi="Arial" w:cs="Arial"/>
        </w:rPr>
        <w:t xml:space="preserve"> лізингов</w:t>
      </w:r>
      <w:r w:rsidR="0055345B">
        <w:rPr>
          <w:rFonts w:ascii="Arial" w:hAnsi="Arial" w:cs="Arial"/>
        </w:rPr>
        <w:t>ого</w:t>
      </w:r>
      <w:r w:rsidR="007F0F46" w:rsidRPr="00142A20">
        <w:rPr>
          <w:rFonts w:ascii="Arial" w:hAnsi="Arial" w:cs="Arial"/>
        </w:rPr>
        <w:t xml:space="preserve"> </w:t>
      </w:r>
      <w:r w:rsidR="0055345B">
        <w:rPr>
          <w:rFonts w:ascii="Arial" w:hAnsi="Arial" w:cs="Arial"/>
        </w:rPr>
        <w:t>ринку</w:t>
      </w:r>
      <w:r w:rsidR="007F0F46" w:rsidRPr="00142A20">
        <w:rPr>
          <w:rFonts w:ascii="Arial" w:hAnsi="Arial" w:cs="Arial"/>
        </w:rPr>
        <w:t xml:space="preserve">. Підприємство надає повний спектр послуг з фінансового та оперативного лізингу легкових та комерційних автомобілів, </w:t>
      </w:r>
      <w:r w:rsidR="007F0F46">
        <w:rPr>
          <w:rFonts w:ascii="Arial" w:hAnsi="Arial" w:cs="Arial"/>
        </w:rPr>
        <w:t xml:space="preserve">здійснює </w:t>
      </w:r>
      <w:r w:rsidR="007F0F46" w:rsidRPr="00142A20">
        <w:rPr>
          <w:rFonts w:ascii="Arial" w:hAnsi="Arial" w:cs="Arial"/>
        </w:rPr>
        <w:t xml:space="preserve">продаж нових та б/в авто, </w:t>
      </w:r>
      <w:r w:rsidR="007F0F46">
        <w:rPr>
          <w:rFonts w:ascii="Arial" w:hAnsi="Arial" w:cs="Arial"/>
        </w:rPr>
        <w:t xml:space="preserve">надає послуги з </w:t>
      </w:r>
      <w:r w:rsidR="007F0F46" w:rsidRPr="00142A20">
        <w:rPr>
          <w:rFonts w:ascii="Arial" w:hAnsi="Arial" w:cs="Arial"/>
        </w:rPr>
        <w:t xml:space="preserve">комплексного технічного обслуговування та </w:t>
      </w:r>
      <w:proofErr w:type="spellStart"/>
      <w:r w:rsidR="007F0F46" w:rsidRPr="00142A20">
        <w:rPr>
          <w:rFonts w:ascii="Arial" w:hAnsi="Arial" w:cs="Arial"/>
        </w:rPr>
        <w:t>фліт</w:t>
      </w:r>
      <w:proofErr w:type="spellEnd"/>
      <w:r w:rsidR="007F0F46" w:rsidRPr="00142A20">
        <w:rPr>
          <w:rFonts w:ascii="Arial" w:hAnsi="Arial" w:cs="Arial"/>
        </w:rPr>
        <w:t xml:space="preserve">-менеджменту. Підприємство є офіційним дилером автомобільної марки </w:t>
      </w:r>
      <w:proofErr w:type="spellStart"/>
      <w:r w:rsidR="007F0F46" w:rsidRPr="00142A20">
        <w:rPr>
          <w:rFonts w:ascii="Arial" w:hAnsi="Arial" w:cs="Arial"/>
        </w:rPr>
        <w:t>Peugeot</w:t>
      </w:r>
      <w:proofErr w:type="spellEnd"/>
      <w:r w:rsidR="007F0F46" w:rsidRPr="00142A20">
        <w:rPr>
          <w:rFonts w:ascii="Arial" w:hAnsi="Arial" w:cs="Arial"/>
        </w:rPr>
        <w:t xml:space="preserve"> в Україні</w:t>
      </w:r>
      <w:r w:rsidR="007F0F46">
        <w:rPr>
          <w:rFonts w:ascii="Arial" w:hAnsi="Arial" w:cs="Arial"/>
        </w:rPr>
        <w:t>, сервіс-дилером автомобільних марок</w:t>
      </w:r>
      <w:r w:rsidR="007F0F46" w:rsidRPr="005E2745">
        <w:rPr>
          <w:rFonts w:ascii="Arial" w:hAnsi="Arial" w:cs="Arial"/>
        </w:rPr>
        <w:t xml:space="preserve"> </w:t>
      </w:r>
      <w:proofErr w:type="spellStart"/>
      <w:r w:rsidR="007F0F46" w:rsidRPr="005E2745">
        <w:rPr>
          <w:rStyle w:val="a9"/>
          <w:rFonts w:ascii="Arial" w:hAnsi="Arial" w:cs="Arial"/>
          <w:b w:val="0"/>
          <w:bCs w:val="0"/>
        </w:rPr>
        <w:t>Citroёn</w:t>
      </w:r>
      <w:proofErr w:type="spellEnd"/>
      <w:r w:rsidR="007F0F46" w:rsidRPr="005E2745">
        <w:rPr>
          <w:rFonts w:ascii="Arial" w:hAnsi="Arial" w:cs="Arial"/>
        </w:rPr>
        <w:t>,</w:t>
      </w:r>
      <w:r w:rsidR="007F0F46">
        <w:rPr>
          <w:rFonts w:ascii="Arial" w:hAnsi="Arial" w:cs="Arial"/>
        </w:rPr>
        <w:t xml:space="preserve"> </w:t>
      </w:r>
      <w:r w:rsidR="007F0F46">
        <w:rPr>
          <w:rFonts w:ascii="Arial" w:hAnsi="Arial" w:cs="Arial"/>
          <w:lang w:val="en-US"/>
        </w:rPr>
        <w:t>Opel</w:t>
      </w:r>
      <w:r w:rsidR="007F0F46" w:rsidRPr="00142A20">
        <w:rPr>
          <w:rFonts w:ascii="Arial" w:hAnsi="Arial" w:cs="Arial"/>
        </w:rPr>
        <w:t>.</w:t>
      </w:r>
    </w:p>
    <w:p w14:paraId="2321964E" w14:textId="7429B386" w:rsidR="00F73A99" w:rsidRPr="00142A20" w:rsidRDefault="0055345B" w:rsidP="00933E4C">
      <w:pPr>
        <w:spacing w:line="360" w:lineRule="auto"/>
        <w:ind w:left="142" w:firstLine="567"/>
        <w:contextualSpacing/>
        <w:jc w:val="both"/>
        <w:rPr>
          <w:rFonts w:ascii="Arial" w:hAnsi="Arial" w:cs="Arial"/>
        </w:rPr>
      </w:pPr>
      <w:r>
        <w:rPr>
          <w:rFonts w:ascii="Arial" w:hAnsi="Arial" w:cs="Arial"/>
        </w:rPr>
        <w:t>Д</w:t>
      </w:r>
      <w:r w:rsidR="00F73A99" w:rsidRPr="00142A20">
        <w:rPr>
          <w:rFonts w:ascii="Arial" w:hAnsi="Arial" w:cs="Arial"/>
        </w:rPr>
        <w:t>ержавну реєстрацію ТОВАРИСТВА З ОБМЕЖЕНОЮ ВІДПОВІДАЛЬНІСТЮ «</w:t>
      </w:r>
      <w:r w:rsidR="0022205D">
        <w:rPr>
          <w:rFonts w:ascii="Arial" w:hAnsi="Arial" w:cs="Arial"/>
        </w:rPr>
        <w:t>ІЛТА</w:t>
      </w:r>
      <w:r w:rsidR="00F73A99" w:rsidRPr="00142A20">
        <w:rPr>
          <w:rFonts w:ascii="Arial" w:hAnsi="Arial" w:cs="Arial"/>
        </w:rPr>
        <w:t>» (далі ТОВ «</w:t>
      </w:r>
      <w:r w:rsidR="0022205D">
        <w:rPr>
          <w:rFonts w:ascii="Arial" w:hAnsi="Arial" w:cs="Arial"/>
        </w:rPr>
        <w:t>ІЛТА</w:t>
      </w:r>
      <w:r w:rsidR="00F73A99" w:rsidRPr="00142A20">
        <w:rPr>
          <w:rFonts w:ascii="Arial" w:hAnsi="Arial" w:cs="Arial"/>
        </w:rPr>
        <w:t xml:space="preserve">» або </w:t>
      </w:r>
      <w:r w:rsidR="007A05D8">
        <w:rPr>
          <w:rFonts w:ascii="Arial" w:hAnsi="Arial" w:cs="Arial"/>
        </w:rPr>
        <w:t>П</w:t>
      </w:r>
      <w:r w:rsidR="00F73A99" w:rsidRPr="00142A20">
        <w:rPr>
          <w:rFonts w:ascii="Arial" w:hAnsi="Arial" w:cs="Arial"/>
        </w:rPr>
        <w:t>ідприємство</w:t>
      </w:r>
      <w:r w:rsidR="00B9422E" w:rsidRPr="005E2745">
        <w:rPr>
          <w:rFonts w:ascii="Arial" w:hAnsi="Arial" w:cs="Arial"/>
        </w:rPr>
        <w:t>,</w:t>
      </w:r>
      <w:r w:rsidR="007A05D8">
        <w:rPr>
          <w:rFonts w:ascii="Arial" w:hAnsi="Arial" w:cs="Arial"/>
        </w:rPr>
        <w:t xml:space="preserve"> або Товариство</w:t>
      </w:r>
      <w:r w:rsidR="00F73A99" w:rsidRPr="00142A20">
        <w:rPr>
          <w:rFonts w:ascii="Arial" w:hAnsi="Arial" w:cs="Arial"/>
        </w:rPr>
        <w:t>), було проведено 30.10.2002 р. (</w:t>
      </w:r>
      <w:r w:rsidR="003E48FB">
        <w:rPr>
          <w:rFonts w:ascii="Arial" w:hAnsi="Arial" w:cs="Arial"/>
        </w:rPr>
        <w:t>к</w:t>
      </w:r>
      <w:r w:rsidR="00F73A99" w:rsidRPr="00142A20">
        <w:rPr>
          <w:rFonts w:ascii="Arial" w:hAnsi="Arial" w:cs="Arial"/>
        </w:rPr>
        <w:t xml:space="preserve">од ЄДРПОУ 14284053). Місцезнаходження </w:t>
      </w:r>
      <w:r w:rsidR="007A05D8">
        <w:rPr>
          <w:rFonts w:ascii="Arial" w:hAnsi="Arial" w:cs="Arial"/>
        </w:rPr>
        <w:t>Підприємства</w:t>
      </w:r>
      <w:r w:rsidR="00F73A99" w:rsidRPr="00142A20">
        <w:rPr>
          <w:rFonts w:ascii="Arial" w:hAnsi="Arial" w:cs="Arial"/>
        </w:rPr>
        <w:t>: 01103, м. Київ, Залізничне шосе буд. 6.</w:t>
      </w:r>
    </w:p>
    <w:p w14:paraId="5F3DDE8F" w14:textId="0A4A060E" w:rsidR="00F73A99" w:rsidRPr="00142A20" w:rsidRDefault="00F73A99" w:rsidP="00933E4C">
      <w:pPr>
        <w:spacing w:line="360" w:lineRule="auto"/>
        <w:ind w:left="142" w:firstLine="567"/>
        <w:contextualSpacing/>
        <w:jc w:val="both"/>
        <w:rPr>
          <w:rFonts w:ascii="Arial" w:hAnsi="Arial" w:cs="Arial"/>
        </w:rPr>
      </w:pPr>
      <w:r w:rsidRPr="00142A20">
        <w:rPr>
          <w:rFonts w:ascii="Arial" w:hAnsi="Arial" w:cs="Arial"/>
        </w:rPr>
        <w:t>ТОВ «</w:t>
      </w:r>
      <w:r w:rsidR="0022205D">
        <w:rPr>
          <w:rFonts w:ascii="Arial" w:hAnsi="Arial" w:cs="Arial"/>
        </w:rPr>
        <w:t>ІЛТА</w:t>
      </w:r>
      <w:r w:rsidRPr="00142A20">
        <w:rPr>
          <w:rFonts w:ascii="Arial" w:hAnsi="Arial" w:cs="Arial"/>
        </w:rPr>
        <w:t xml:space="preserve">» має </w:t>
      </w:r>
      <w:r w:rsidR="00D11DD9">
        <w:rPr>
          <w:rFonts w:ascii="Arial" w:hAnsi="Arial" w:cs="Arial"/>
        </w:rPr>
        <w:t>чинну</w:t>
      </w:r>
      <w:r w:rsidR="00D11DD9" w:rsidRPr="00142A20">
        <w:rPr>
          <w:rFonts w:ascii="Arial" w:hAnsi="Arial" w:cs="Arial"/>
        </w:rPr>
        <w:t xml:space="preserve"> </w:t>
      </w:r>
      <w:r w:rsidRPr="00142A20">
        <w:rPr>
          <w:rFonts w:ascii="Arial" w:hAnsi="Arial" w:cs="Arial"/>
        </w:rPr>
        <w:t>Ліцензію на провадження господарської діяльності з надання фінансових послуг (крім професійної діяльності на ринку цінних паперів), а саме на надання послуг фінансового лізингу (Розпорядження №1313 від 25.04.2017 р., видано Національною комісією, що здійснює державне регулювання у сфері ринків фінансових послуг).</w:t>
      </w:r>
    </w:p>
    <w:p w14:paraId="638FEDC9" w14:textId="7ED91A4E" w:rsidR="00415149" w:rsidRPr="00142A20" w:rsidRDefault="00335613" w:rsidP="00933E4C">
      <w:pPr>
        <w:spacing w:line="360" w:lineRule="auto"/>
        <w:ind w:left="142" w:firstLine="567"/>
        <w:contextualSpacing/>
        <w:jc w:val="both"/>
        <w:rPr>
          <w:rFonts w:ascii="Arial" w:hAnsi="Arial" w:cs="Arial"/>
        </w:rPr>
      </w:pPr>
      <w:r w:rsidRPr="00142A20">
        <w:rPr>
          <w:rFonts w:ascii="Arial" w:hAnsi="Arial" w:cs="Arial"/>
        </w:rPr>
        <w:t>ТОВ «</w:t>
      </w:r>
      <w:r w:rsidR="0022205D">
        <w:rPr>
          <w:rFonts w:ascii="Arial" w:hAnsi="Arial" w:cs="Arial"/>
        </w:rPr>
        <w:t>ІЛТА</w:t>
      </w:r>
      <w:r w:rsidRPr="00142A20">
        <w:rPr>
          <w:rFonts w:ascii="Arial" w:hAnsi="Arial" w:cs="Arial"/>
        </w:rPr>
        <w:t xml:space="preserve">» є </w:t>
      </w:r>
      <w:r w:rsidR="0055345B">
        <w:rPr>
          <w:rFonts w:ascii="Arial" w:hAnsi="Arial" w:cs="Arial"/>
        </w:rPr>
        <w:t xml:space="preserve">співзасновником та </w:t>
      </w:r>
      <w:r w:rsidR="00F73A99" w:rsidRPr="00142A20">
        <w:rPr>
          <w:rFonts w:ascii="Arial" w:hAnsi="Arial" w:cs="Arial"/>
        </w:rPr>
        <w:t>повним членом</w:t>
      </w:r>
      <w:r w:rsidR="00415149" w:rsidRPr="00142A20">
        <w:rPr>
          <w:rFonts w:ascii="Arial" w:hAnsi="Arial" w:cs="Arial"/>
        </w:rPr>
        <w:t>:</w:t>
      </w:r>
    </w:p>
    <w:p w14:paraId="23A2300F" w14:textId="77777777" w:rsidR="00335613" w:rsidRPr="00142A20" w:rsidRDefault="00335613" w:rsidP="00933E4C">
      <w:pPr>
        <w:pStyle w:val="a3"/>
        <w:numPr>
          <w:ilvl w:val="0"/>
          <w:numId w:val="15"/>
        </w:numPr>
        <w:spacing w:line="360" w:lineRule="auto"/>
        <w:contextualSpacing/>
        <w:jc w:val="both"/>
        <w:rPr>
          <w:rFonts w:ascii="Arial" w:hAnsi="Arial" w:cs="Arial"/>
        </w:rPr>
      </w:pPr>
      <w:r w:rsidRPr="00142A20">
        <w:rPr>
          <w:rFonts w:ascii="Arial" w:hAnsi="Arial" w:cs="Arial"/>
        </w:rPr>
        <w:t>Всеукраїнської Асоціації автомобільних імпортерів і дилерів (ВААІД)</w:t>
      </w:r>
      <w:r w:rsidR="00415149" w:rsidRPr="00142A20">
        <w:rPr>
          <w:rFonts w:ascii="Arial" w:hAnsi="Arial" w:cs="Arial"/>
        </w:rPr>
        <w:t>.</w:t>
      </w:r>
    </w:p>
    <w:p w14:paraId="201A627A" w14:textId="77777777" w:rsidR="00415149" w:rsidRPr="00142A20" w:rsidRDefault="00F73A99" w:rsidP="00933E4C">
      <w:pPr>
        <w:pStyle w:val="a3"/>
        <w:numPr>
          <w:ilvl w:val="0"/>
          <w:numId w:val="15"/>
        </w:numPr>
        <w:spacing w:line="360" w:lineRule="auto"/>
        <w:contextualSpacing/>
        <w:jc w:val="both"/>
        <w:rPr>
          <w:rFonts w:ascii="Arial" w:hAnsi="Arial" w:cs="Arial"/>
        </w:rPr>
      </w:pPr>
      <w:r w:rsidRPr="00142A20">
        <w:rPr>
          <w:rFonts w:ascii="Arial" w:hAnsi="Arial" w:cs="Arial"/>
        </w:rPr>
        <w:t>Асоціації «</w:t>
      </w:r>
      <w:r w:rsidR="00415149" w:rsidRPr="00142A20">
        <w:rPr>
          <w:rFonts w:ascii="Arial" w:hAnsi="Arial" w:cs="Arial"/>
        </w:rPr>
        <w:t>Українського об’єднання лізингодавців</w:t>
      </w:r>
      <w:r w:rsidRPr="00142A20">
        <w:rPr>
          <w:rFonts w:ascii="Arial" w:hAnsi="Arial" w:cs="Arial"/>
        </w:rPr>
        <w:t>»</w:t>
      </w:r>
      <w:r w:rsidR="00415149" w:rsidRPr="00142A20">
        <w:rPr>
          <w:rFonts w:ascii="Arial" w:hAnsi="Arial" w:cs="Arial"/>
        </w:rPr>
        <w:t>, яке входить до Федерації європейських ас</w:t>
      </w:r>
      <w:r w:rsidR="000C3976" w:rsidRPr="00142A20">
        <w:rPr>
          <w:rFonts w:ascii="Arial" w:hAnsi="Arial" w:cs="Arial"/>
        </w:rPr>
        <w:t>о</w:t>
      </w:r>
      <w:r w:rsidR="0092375B" w:rsidRPr="00142A20">
        <w:rPr>
          <w:rFonts w:ascii="Arial" w:hAnsi="Arial" w:cs="Arial"/>
        </w:rPr>
        <w:t xml:space="preserve">ціацій лізингових компаній </w:t>
      </w:r>
      <w:r w:rsidR="000C3976" w:rsidRPr="00142A20">
        <w:rPr>
          <w:rFonts w:ascii="Arial" w:hAnsi="Arial" w:cs="Arial"/>
          <w:lang w:val="en-US"/>
        </w:rPr>
        <w:t>LEASEUROPE</w:t>
      </w:r>
      <w:r w:rsidR="0092375B" w:rsidRPr="00142A20">
        <w:rPr>
          <w:rFonts w:ascii="Arial" w:hAnsi="Arial" w:cs="Arial"/>
        </w:rPr>
        <w:t>.</w:t>
      </w:r>
    </w:p>
    <w:p w14:paraId="2F40B08C" w14:textId="033FD5B0" w:rsidR="00423614" w:rsidRPr="00113538" w:rsidRDefault="00423614" w:rsidP="00933E4C">
      <w:pPr>
        <w:spacing w:line="360" w:lineRule="auto"/>
        <w:ind w:left="142" w:firstLine="567"/>
        <w:contextualSpacing/>
        <w:jc w:val="both"/>
        <w:rPr>
          <w:rFonts w:ascii="Arial" w:hAnsi="Arial" w:cs="Arial"/>
        </w:rPr>
      </w:pPr>
      <w:r w:rsidRPr="00142A20">
        <w:rPr>
          <w:rFonts w:ascii="Arial" w:hAnsi="Arial" w:cs="Arial"/>
        </w:rPr>
        <w:t>Діяльність підприємства характеризується прибутковою діяльністю протягом останніх років; збалансованістю активів та пасивів за строками погашення; інформаційною відкритістю підприємства</w:t>
      </w:r>
      <w:r w:rsidRPr="00113538">
        <w:rPr>
          <w:rFonts w:ascii="Arial" w:hAnsi="Arial" w:cs="Arial"/>
        </w:rPr>
        <w:t>.</w:t>
      </w:r>
      <w:r w:rsidR="00113538" w:rsidRPr="005E2745">
        <w:rPr>
          <w:rFonts w:ascii="Arial" w:hAnsi="Arial" w:cs="Arial"/>
        </w:rPr>
        <w:t xml:space="preserve"> Довгостроковий кредитний рейтинг ТОВ «</w:t>
      </w:r>
      <w:r w:rsidR="0022205D">
        <w:rPr>
          <w:rFonts w:ascii="Arial" w:hAnsi="Arial" w:cs="Arial"/>
        </w:rPr>
        <w:t>ІЛТА</w:t>
      </w:r>
      <w:r w:rsidR="00113538" w:rsidRPr="005E2745">
        <w:rPr>
          <w:rFonts w:ascii="Arial" w:hAnsi="Arial" w:cs="Arial"/>
        </w:rPr>
        <w:t>» підтверджено Рейтингови</w:t>
      </w:r>
      <w:r w:rsidR="0041591C">
        <w:rPr>
          <w:rFonts w:ascii="Arial" w:hAnsi="Arial" w:cs="Arial"/>
        </w:rPr>
        <w:t>м</w:t>
      </w:r>
      <w:r w:rsidR="00113538" w:rsidRPr="005E2745">
        <w:rPr>
          <w:rFonts w:ascii="Arial" w:hAnsi="Arial" w:cs="Arial"/>
        </w:rPr>
        <w:t xml:space="preserve"> агентством «Кредит-Рейтинг» на рівні </w:t>
      </w:r>
      <w:proofErr w:type="spellStart"/>
      <w:r w:rsidR="00113538" w:rsidRPr="005E2745">
        <w:rPr>
          <w:rFonts w:ascii="Arial" w:hAnsi="Arial" w:cs="Arial"/>
          <w:lang w:val="en-US"/>
        </w:rPr>
        <w:t>uaA</w:t>
      </w:r>
      <w:proofErr w:type="spellEnd"/>
      <w:r w:rsidR="00113538" w:rsidRPr="005E2745">
        <w:rPr>
          <w:rFonts w:ascii="Arial" w:hAnsi="Arial" w:cs="Arial"/>
        </w:rPr>
        <w:t>+ (прогноз стабільний)</w:t>
      </w:r>
      <w:r w:rsidR="0041591C">
        <w:rPr>
          <w:rFonts w:ascii="Arial" w:hAnsi="Arial" w:cs="Arial"/>
        </w:rPr>
        <w:t xml:space="preserve"> за </w:t>
      </w:r>
      <w:r w:rsidR="00852029">
        <w:rPr>
          <w:rFonts w:ascii="Arial" w:hAnsi="Arial" w:cs="Arial"/>
        </w:rPr>
        <w:t xml:space="preserve">періоди півріччя/рік у </w:t>
      </w:r>
      <w:r w:rsidR="0041591C">
        <w:rPr>
          <w:rFonts w:ascii="Arial" w:hAnsi="Arial" w:cs="Arial"/>
        </w:rPr>
        <w:t>2018-2019 рок</w:t>
      </w:r>
      <w:r w:rsidR="00852029">
        <w:rPr>
          <w:rFonts w:ascii="Arial" w:hAnsi="Arial" w:cs="Arial"/>
        </w:rPr>
        <w:t>ах</w:t>
      </w:r>
      <w:r w:rsidR="00113538" w:rsidRPr="005E2745">
        <w:rPr>
          <w:rFonts w:ascii="Arial" w:hAnsi="Arial" w:cs="Arial"/>
        </w:rPr>
        <w:t>.</w:t>
      </w:r>
    </w:p>
    <w:p w14:paraId="5FC1B69C" w14:textId="38FC1791" w:rsidR="00423614" w:rsidRPr="00142A20" w:rsidRDefault="00423614" w:rsidP="00933E4C">
      <w:pPr>
        <w:pStyle w:val="a3"/>
        <w:numPr>
          <w:ilvl w:val="0"/>
          <w:numId w:val="3"/>
        </w:numPr>
        <w:spacing w:line="360" w:lineRule="auto"/>
        <w:contextualSpacing/>
        <w:jc w:val="both"/>
        <w:rPr>
          <w:rFonts w:ascii="Arial" w:hAnsi="Arial" w:cs="Arial"/>
          <w:b/>
          <w:bCs/>
        </w:rPr>
      </w:pPr>
      <w:r w:rsidRPr="00142A20">
        <w:rPr>
          <w:rFonts w:ascii="Arial" w:hAnsi="Arial" w:cs="Arial"/>
          <w:b/>
          <w:bCs/>
        </w:rPr>
        <w:t>Структ</w:t>
      </w:r>
      <w:r w:rsidR="00570DAF" w:rsidRPr="00142A20">
        <w:rPr>
          <w:rFonts w:ascii="Arial" w:hAnsi="Arial" w:cs="Arial"/>
          <w:b/>
          <w:bCs/>
        </w:rPr>
        <w:t>у</w:t>
      </w:r>
      <w:r w:rsidRPr="00142A20">
        <w:rPr>
          <w:rFonts w:ascii="Arial" w:hAnsi="Arial" w:cs="Arial"/>
          <w:b/>
          <w:bCs/>
        </w:rPr>
        <w:t xml:space="preserve">ра ТОВ </w:t>
      </w:r>
      <w:r w:rsidR="0022205D">
        <w:rPr>
          <w:rFonts w:ascii="Arial" w:hAnsi="Arial" w:cs="Arial"/>
          <w:b/>
          <w:bCs/>
        </w:rPr>
        <w:t>«ІЛТА</w:t>
      </w:r>
      <w:r w:rsidRPr="00142A20">
        <w:rPr>
          <w:rFonts w:ascii="Arial" w:hAnsi="Arial" w:cs="Arial"/>
          <w:b/>
          <w:bCs/>
        </w:rPr>
        <w:t>».</w:t>
      </w:r>
    </w:p>
    <w:p w14:paraId="25877104" w14:textId="7CE5DD71" w:rsidR="00423614" w:rsidRPr="00142A20" w:rsidRDefault="00113538" w:rsidP="00933E4C">
      <w:pPr>
        <w:spacing w:line="360" w:lineRule="auto"/>
        <w:ind w:left="284"/>
        <w:contextualSpacing/>
        <w:jc w:val="both"/>
        <w:rPr>
          <w:rFonts w:ascii="Arial" w:hAnsi="Arial" w:cs="Arial"/>
          <w:b/>
          <w:bCs/>
        </w:rPr>
      </w:pPr>
      <w:r>
        <w:rPr>
          <w:rFonts w:ascii="Arial" w:hAnsi="Arial" w:cs="Arial"/>
        </w:rPr>
        <w:t>Учасниками</w:t>
      </w:r>
      <w:r w:rsidRPr="00142A20">
        <w:rPr>
          <w:rFonts w:ascii="Arial" w:hAnsi="Arial" w:cs="Arial"/>
        </w:rPr>
        <w:t xml:space="preserve"> </w:t>
      </w:r>
      <w:r w:rsidR="00251D68">
        <w:rPr>
          <w:rFonts w:ascii="Arial" w:hAnsi="Arial" w:cs="Arial"/>
        </w:rPr>
        <w:t>П</w:t>
      </w:r>
      <w:r>
        <w:rPr>
          <w:rFonts w:ascii="Arial" w:hAnsi="Arial" w:cs="Arial"/>
        </w:rPr>
        <w:t>ідприємства</w:t>
      </w:r>
      <w:r w:rsidR="00423614" w:rsidRPr="00142A20">
        <w:rPr>
          <w:rFonts w:ascii="Arial" w:hAnsi="Arial" w:cs="Arial"/>
        </w:rPr>
        <w:t xml:space="preserve"> є:</w:t>
      </w:r>
    </w:p>
    <w:p w14:paraId="580760F9" w14:textId="58B74448" w:rsidR="00423614" w:rsidRPr="00142A20" w:rsidRDefault="00423614" w:rsidP="00933E4C">
      <w:pPr>
        <w:pStyle w:val="a3"/>
        <w:numPr>
          <w:ilvl w:val="0"/>
          <w:numId w:val="5"/>
        </w:numPr>
        <w:spacing w:line="360" w:lineRule="auto"/>
        <w:ind w:left="1418"/>
        <w:contextualSpacing/>
        <w:jc w:val="both"/>
        <w:rPr>
          <w:rFonts w:ascii="Arial" w:hAnsi="Arial" w:cs="Arial"/>
        </w:rPr>
      </w:pPr>
      <w:proofErr w:type="spellStart"/>
      <w:r w:rsidRPr="00142A20">
        <w:rPr>
          <w:rFonts w:ascii="Arial" w:hAnsi="Arial" w:cs="Arial"/>
          <w:lang w:val="en-US"/>
        </w:rPr>
        <w:t>Ilta</w:t>
      </w:r>
      <w:proofErr w:type="spellEnd"/>
      <w:r w:rsidRPr="00142A20">
        <w:rPr>
          <w:rFonts w:ascii="Arial" w:hAnsi="Arial" w:cs="Arial"/>
        </w:rPr>
        <w:t xml:space="preserve"> </w:t>
      </w:r>
      <w:r w:rsidRPr="00142A20">
        <w:rPr>
          <w:rFonts w:ascii="Arial" w:hAnsi="Arial" w:cs="Arial"/>
          <w:lang w:val="en-US"/>
        </w:rPr>
        <w:t>Automotive</w:t>
      </w:r>
      <w:r w:rsidRPr="00142A20">
        <w:rPr>
          <w:rFonts w:ascii="Arial" w:hAnsi="Arial" w:cs="Arial"/>
        </w:rPr>
        <w:t xml:space="preserve"> </w:t>
      </w:r>
      <w:r w:rsidRPr="00142A20">
        <w:rPr>
          <w:rFonts w:ascii="Arial" w:hAnsi="Arial" w:cs="Arial"/>
          <w:lang w:val="en-US"/>
        </w:rPr>
        <w:t>Limited</w:t>
      </w:r>
      <w:r w:rsidRPr="00142A20">
        <w:rPr>
          <w:rFonts w:ascii="Arial" w:hAnsi="Arial" w:cs="Arial"/>
        </w:rPr>
        <w:t xml:space="preserve"> (Республіка Кіпр) 99,9%.</w:t>
      </w:r>
    </w:p>
    <w:p w14:paraId="2E2004FA" w14:textId="77777777" w:rsidR="00423614" w:rsidRPr="00142A20" w:rsidRDefault="00423614" w:rsidP="00933E4C">
      <w:pPr>
        <w:pStyle w:val="a3"/>
        <w:numPr>
          <w:ilvl w:val="0"/>
          <w:numId w:val="5"/>
        </w:numPr>
        <w:spacing w:line="360" w:lineRule="auto"/>
        <w:ind w:left="1418"/>
        <w:contextualSpacing/>
        <w:jc w:val="both"/>
        <w:rPr>
          <w:rFonts w:ascii="Arial" w:hAnsi="Arial" w:cs="Arial"/>
        </w:rPr>
      </w:pPr>
      <w:r w:rsidRPr="00142A20">
        <w:rPr>
          <w:rFonts w:ascii="Arial" w:hAnsi="Arial" w:cs="Arial"/>
        </w:rPr>
        <w:t>ТОВ «РБЦ-Інвест» (Україна, код ЄДРПОУ 24927948) 0,1%.</w:t>
      </w:r>
    </w:p>
    <w:p w14:paraId="1D6BC077" w14:textId="533B8939" w:rsidR="00423614" w:rsidRPr="00142A20" w:rsidRDefault="00423614" w:rsidP="00933E4C">
      <w:pPr>
        <w:spacing w:line="360" w:lineRule="auto"/>
        <w:ind w:left="142" w:right="60" w:firstLine="567"/>
        <w:contextualSpacing/>
        <w:jc w:val="both"/>
        <w:rPr>
          <w:rFonts w:ascii="Arial" w:hAnsi="Arial" w:cs="Arial"/>
        </w:rPr>
      </w:pPr>
      <w:r w:rsidRPr="00142A20">
        <w:rPr>
          <w:rFonts w:ascii="Arial" w:hAnsi="Arial" w:cs="Arial"/>
        </w:rPr>
        <w:t>Розподіл часток у статутному капіталі ТОВ «</w:t>
      </w:r>
      <w:r w:rsidR="0022205D">
        <w:rPr>
          <w:rFonts w:ascii="Arial" w:hAnsi="Arial" w:cs="Arial"/>
        </w:rPr>
        <w:t>ІЛТА</w:t>
      </w:r>
      <w:r w:rsidRPr="00142A20">
        <w:rPr>
          <w:rFonts w:ascii="Arial" w:hAnsi="Arial" w:cs="Arial"/>
        </w:rPr>
        <w:t>» дозволяє одному учаснику «</w:t>
      </w:r>
      <w:proofErr w:type="spellStart"/>
      <w:r w:rsidRPr="00142A20">
        <w:rPr>
          <w:rFonts w:ascii="Arial" w:hAnsi="Arial" w:cs="Arial"/>
        </w:rPr>
        <w:t>Ilta</w:t>
      </w:r>
      <w:proofErr w:type="spellEnd"/>
      <w:r w:rsidRPr="00142A20">
        <w:rPr>
          <w:rFonts w:ascii="Arial" w:hAnsi="Arial" w:cs="Arial"/>
        </w:rPr>
        <w:t xml:space="preserve"> </w:t>
      </w:r>
      <w:proofErr w:type="spellStart"/>
      <w:r w:rsidRPr="00142A20">
        <w:rPr>
          <w:rFonts w:ascii="Arial" w:hAnsi="Arial" w:cs="Arial"/>
        </w:rPr>
        <w:t>Automotive</w:t>
      </w:r>
      <w:proofErr w:type="spellEnd"/>
      <w:r w:rsidRPr="00142A20">
        <w:rPr>
          <w:rFonts w:ascii="Arial" w:hAnsi="Arial" w:cs="Arial"/>
        </w:rPr>
        <w:t xml:space="preserve"> </w:t>
      </w:r>
      <w:proofErr w:type="spellStart"/>
      <w:r w:rsidRPr="00142A20">
        <w:rPr>
          <w:rFonts w:ascii="Arial" w:hAnsi="Arial" w:cs="Arial"/>
        </w:rPr>
        <w:t>Limited</w:t>
      </w:r>
      <w:proofErr w:type="spellEnd"/>
      <w:r w:rsidRPr="00142A20">
        <w:rPr>
          <w:rFonts w:ascii="Arial" w:hAnsi="Arial" w:cs="Arial"/>
        </w:rPr>
        <w:t>» здійснювати одноосібний контроль за діяльністю підприємства.</w:t>
      </w:r>
      <w:r w:rsidR="00077C5C" w:rsidRPr="00142A20">
        <w:rPr>
          <w:rFonts w:ascii="Arial" w:hAnsi="Arial" w:cs="Arial"/>
        </w:rPr>
        <w:t xml:space="preserve"> Кінцевими </w:t>
      </w:r>
      <w:proofErr w:type="spellStart"/>
      <w:r w:rsidR="00077C5C" w:rsidRPr="00142A20">
        <w:rPr>
          <w:rFonts w:ascii="Arial" w:hAnsi="Arial" w:cs="Arial"/>
        </w:rPr>
        <w:t>бенефіціарними</w:t>
      </w:r>
      <w:proofErr w:type="spellEnd"/>
      <w:r w:rsidR="00077C5C" w:rsidRPr="00142A20">
        <w:rPr>
          <w:rFonts w:ascii="Arial" w:hAnsi="Arial" w:cs="Arial"/>
        </w:rPr>
        <w:t xml:space="preserve"> власниками </w:t>
      </w:r>
      <w:r w:rsidR="0092375B" w:rsidRPr="00142A20">
        <w:rPr>
          <w:rFonts w:ascii="Arial" w:hAnsi="Arial" w:cs="Arial"/>
        </w:rPr>
        <w:t>ТОВ «</w:t>
      </w:r>
      <w:r w:rsidR="0022205D">
        <w:rPr>
          <w:rFonts w:ascii="Arial" w:hAnsi="Arial" w:cs="Arial"/>
        </w:rPr>
        <w:t>ІЛТА</w:t>
      </w:r>
      <w:r w:rsidR="0092375B" w:rsidRPr="00142A20">
        <w:rPr>
          <w:rFonts w:ascii="Arial" w:hAnsi="Arial" w:cs="Arial"/>
        </w:rPr>
        <w:t>»</w:t>
      </w:r>
      <w:r w:rsidR="00077C5C" w:rsidRPr="00142A20">
        <w:rPr>
          <w:rFonts w:ascii="Arial" w:hAnsi="Arial" w:cs="Arial"/>
        </w:rPr>
        <w:t xml:space="preserve"> є громадяни України</w:t>
      </w:r>
      <w:r w:rsidR="0092375B" w:rsidRPr="00142A20">
        <w:rPr>
          <w:rFonts w:ascii="Arial" w:hAnsi="Arial" w:cs="Arial"/>
        </w:rPr>
        <w:t>:</w:t>
      </w:r>
      <w:r w:rsidR="00077C5C" w:rsidRPr="00142A20">
        <w:rPr>
          <w:rFonts w:ascii="Arial" w:hAnsi="Arial" w:cs="Arial"/>
        </w:rPr>
        <w:t xml:space="preserve"> Міщенко Сергій Олександрович</w:t>
      </w:r>
      <w:r w:rsidR="00415149" w:rsidRPr="00142A20">
        <w:rPr>
          <w:rFonts w:ascii="Arial" w:hAnsi="Arial" w:cs="Arial"/>
        </w:rPr>
        <w:t xml:space="preserve"> (75%)</w:t>
      </w:r>
      <w:r w:rsidR="00077C5C" w:rsidRPr="00142A20">
        <w:rPr>
          <w:rFonts w:ascii="Arial" w:hAnsi="Arial" w:cs="Arial"/>
        </w:rPr>
        <w:t xml:space="preserve"> та Ільченко Валерій Васильовичі</w:t>
      </w:r>
      <w:r w:rsidR="00415149" w:rsidRPr="00142A20">
        <w:rPr>
          <w:rFonts w:ascii="Arial" w:hAnsi="Arial" w:cs="Arial"/>
        </w:rPr>
        <w:t xml:space="preserve"> (25%)</w:t>
      </w:r>
      <w:r w:rsidR="00077C5C" w:rsidRPr="00142A20">
        <w:rPr>
          <w:rFonts w:ascii="Arial" w:hAnsi="Arial" w:cs="Arial"/>
        </w:rPr>
        <w:t>.</w:t>
      </w:r>
    </w:p>
    <w:p w14:paraId="49C3604F" w14:textId="25FB7681" w:rsidR="00423614" w:rsidRPr="00142A20" w:rsidRDefault="00423614" w:rsidP="00933E4C">
      <w:pPr>
        <w:spacing w:line="360" w:lineRule="auto"/>
        <w:ind w:right="60" w:firstLine="708"/>
        <w:contextualSpacing/>
        <w:jc w:val="both"/>
        <w:rPr>
          <w:rFonts w:ascii="Arial" w:hAnsi="Arial" w:cs="Arial"/>
        </w:rPr>
      </w:pPr>
      <w:r w:rsidRPr="00142A20">
        <w:rPr>
          <w:rFonts w:ascii="Arial" w:hAnsi="Arial" w:cs="Arial"/>
        </w:rPr>
        <w:lastRenderedPageBreak/>
        <w:t>Станом на 31.12.1</w:t>
      </w:r>
      <w:r w:rsidR="00077C5C" w:rsidRPr="00142A20">
        <w:rPr>
          <w:rFonts w:ascii="Arial" w:hAnsi="Arial" w:cs="Arial"/>
        </w:rPr>
        <w:t>9</w:t>
      </w:r>
      <w:r w:rsidRPr="00142A20">
        <w:rPr>
          <w:rFonts w:ascii="Arial" w:hAnsi="Arial" w:cs="Arial"/>
        </w:rPr>
        <w:t xml:space="preserve"> р. ТОВ «</w:t>
      </w:r>
      <w:r w:rsidR="0022205D">
        <w:rPr>
          <w:rFonts w:ascii="Arial" w:hAnsi="Arial" w:cs="Arial"/>
        </w:rPr>
        <w:t>ІЛТА</w:t>
      </w:r>
      <w:r w:rsidRPr="00142A20">
        <w:rPr>
          <w:rFonts w:ascii="Arial" w:hAnsi="Arial" w:cs="Arial"/>
        </w:rPr>
        <w:t>» має частку в наступних підприємствах:</w:t>
      </w:r>
    </w:p>
    <w:p w14:paraId="675290B0" w14:textId="0BE64074" w:rsidR="00423614" w:rsidRPr="00142A20" w:rsidRDefault="00423614" w:rsidP="00933E4C">
      <w:pPr>
        <w:pStyle w:val="a3"/>
        <w:numPr>
          <w:ilvl w:val="0"/>
          <w:numId w:val="4"/>
        </w:numPr>
        <w:spacing w:line="360" w:lineRule="auto"/>
        <w:ind w:left="1418" w:right="60" w:hanging="567"/>
        <w:contextualSpacing/>
        <w:jc w:val="both"/>
        <w:rPr>
          <w:rFonts w:ascii="Arial" w:hAnsi="Arial" w:cs="Arial"/>
        </w:rPr>
      </w:pPr>
      <w:r w:rsidRPr="00142A20">
        <w:rPr>
          <w:rFonts w:ascii="Arial" w:hAnsi="Arial" w:cs="Arial"/>
        </w:rPr>
        <w:t xml:space="preserve">100% </w:t>
      </w:r>
      <w:r w:rsidR="00113538">
        <w:rPr>
          <w:rFonts w:ascii="Arial" w:hAnsi="Arial" w:cs="Arial"/>
        </w:rPr>
        <w:t xml:space="preserve">в </w:t>
      </w:r>
      <w:r w:rsidR="00113538" w:rsidRPr="00142A20">
        <w:rPr>
          <w:rFonts w:ascii="Arial" w:hAnsi="Arial" w:cs="Arial"/>
        </w:rPr>
        <w:t>статутн</w:t>
      </w:r>
      <w:r w:rsidR="00113538">
        <w:rPr>
          <w:rFonts w:ascii="Arial" w:hAnsi="Arial" w:cs="Arial"/>
        </w:rPr>
        <w:t>ому</w:t>
      </w:r>
      <w:r w:rsidR="00113538" w:rsidRPr="00142A20">
        <w:rPr>
          <w:rFonts w:ascii="Arial" w:hAnsi="Arial" w:cs="Arial"/>
        </w:rPr>
        <w:t xml:space="preserve"> </w:t>
      </w:r>
      <w:r w:rsidRPr="00142A20">
        <w:rPr>
          <w:rFonts w:ascii="Arial" w:hAnsi="Arial" w:cs="Arial"/>
        </w:rPr>
        <w:t xml:space="preserve">капіталі ТОВ «РБЦ-ІНВЕСТ» (Україна, код ЕДРПОУ 24927948) </w:t>
      </w:r>
    </w:p>
    <w:p w14:paraId="65858F8B" w14:textId="54A1E64B" w:rsidR="00423614" w:rsidRPr="00142A20" w:rsidRDefault="00423614" w:rsidP="00933E4C">
      <w:pPr>
        <w:pStyle w:val="a3"/>
        <w:numPr>
          <w:ilvl w:val="0"/>
          <w:numId w:val="4"/>
        </w:numPr>
        <w:spacing w:line="360" w:lineRule="auto"/>
        <w:ind w:left="1418" w:right="60" w:hanging="567"/>
        <w:contextualSpacing/>
        <w:jc w:val="both"/>
        <w:rPr>
          <w:rFonts w:ascii="Arial" w:hAnsi="Arial" w:cs="Arial"/>
        </w:rPr>
      </w:pPr>
      <w:r w:rsidRPr="00142A20">
        <w:rPr>
          <w:rFonts w:ascii="Arial" w:hAnsi="Arial" w:cs="Arial"/>
        </w:rPr>
        <w:t xml:space="preserve">100% </w:t>
      </w:r>
      <w:r w:rsidR="00113538">
        <w:rPr>
          <w:rFonts w:ascii="Arial" w:hAnsi="Arial" w:cs="Arial"/>
        </w:rPr>
        <w:t xml:space="preserve">в </w:t>
      </w:r>
      <w:r w:rsidR="00113538" w:rsidRPr="00142A20">
        <w:rPr>
          <w:rFonts w:ascii="Arial" w:hAnsi="Arial" w:cs="Arial"/>
        </w:rPr>
        <w:t>статутн</w:t>
      </w:r>
      <w:r w:rsidR="00113538">
        <w:rPr>
          <w:rFonts w:ascii="Arial" w:hAnsi="Arial" w:cs="Arial"/>
        </w:rPr>
        <w:t>ому</w:t>
      </w:r>
      <w:r w:rsidR="00113538" w:rsidRPr="00142A20">
        <w:rPr>
          <w:rFonts w:ascii="Arial" w:hAnsi="Arial" w:cs="Arial"/>
        </w:rPr>
        <w:t xml:space="preserve"> капіталі </w:t>
      </w:r>
      <w:r w:rsidR="00077C5C" w:rsidRPr="00142A20">
        <w:rPr>
          <w:rFonts w:ascii="Arial" w:hAnsi="Arial" w:cs="Arial"/>
        </w:rPr>
        <w:t xml:space="preserve">ТОВ </w:t>
      </w:r>
      <w:r w:rsidRPr="00142A20">
        <w:rPr>
          <w:rFonts w:ascii="Arial" w:hAnsi="Arial" w:cs="Arial"/>
        </w:rPr>
        <w:t>«</w:t>
      </w:r>
      <w:proofErr w:type="spellStart"/>
      <w:r w:rsidRPr="00142A20">
        <w:rPr>
          <w:rFonts w:ascii="Arial" w:hAnsi="Arial" w:cs="Arial"/>
        </w:rPr>
        <w:t>Укрпродконтракт</w:t>
      </w:r>
      <w:proofErr w:type="spellEnd"/>
      <w:r w:rsidRPr="00142A20">
        <w:rPr>
          <w:rFonts w:ascii="Arial" w:hAnsi="Arial" w:cs="Arial"/>
        </w:rPr>
        <w:t>» (Україна, код ЄДРПОУ 05415608).</w:t>
      </w:r>
    </w:p>
    <w:p w14:paraId="4FE0BF02" w14:textId="620CBF62" w:rsidR="00423614" w:rsidRPr="00142A20" w:rsidRDefault="00423614" w:rsidP="00933E4C">
      <w:pPr>
        <w:pStyle w:val="a3"/>
        <w:numPr>
          <w:ilvl w:val="0"/>
          <w:numId w:val="4"/>
        </w:numPr>
        <w:spacing w:line="360" w:lineRule="auto"/>
        <w:ind w:left="1418" w:right="60" w:hanging="567"/>
        <w:contextualSpacing/>
        <w:jc w:val="both"/>
        <w:rPr>
          <w:rFonts w:ascii="Arial" w:hAnsi="Arial" w:cs="Arial"/>
        </w:rPr>
      </w:pPr>
      <w:r w:rsidRPr="00142A20">
        <w:rPr>
          <w:rFonts w:ascii="Arial" w:hAnsi="Arial" w:cs="Arial"/>
        </w:rPr>
        <w:t xml:space="preserve">51% </w:t>
      </w:r>
      <w:r w:rsidR="00113538">
        <w:rPr>
          <w:rFonts w:ascii="Arial" w:hAnsi="Arial" w:cs="Arial"/>
        </w:rPr>
        <w:t xml:space="preserve">в </w:t>
      </w:r>
      <w:r w:rsidR="00113538" w:rsidRPr="00142A20">
        <w:rPr>
          <w:rFonts w:ascii="Arial" w:hAnsi="Arial" w:cs="Arial"/>
        </w:rPr>
        <w:t>статутн</w:t>
      </w:r>
      <w:r w:rsidR="00113538">
        <w:rPr>
          <w:rFonts w:ascii="Arial" w:hAnsi="Arial" w:cs="Arial"/>
        </w:rPr>
        <w:t>ому</w:t>
      </w:r>
      <w:r w:rsidR="00113538" w:rsidRPr="00142A20">
        <w:rPr>
          <w:rFonts w:ascii="Arial" w:hAnsi="Arial" w:cs="Arial"/>
        </w:rPr>
        <w:t xml:space="preserve"> капіталі </w:t>
      </w:r>
      <w:r w:rsidRPr="00142A20">
        <w:rPr>
          <w:rFonts w:ascii="Arial" w:hAnsi="Arial" w:cs="Arial"/>
        </w:rPr>
        <w:t>ТОВ “Фортеця-</w:t>
      </w:r>
      <w:r w:rsidRPr="00142A20">
        <w:rPr>
          <w:rFonts w:ascii="Arial" w:hAnsi="Arial" w:cs="Arial"/>
          <w:lang w:val="en-US"/>
        </w:rPr>
        <w:t>S</w:t>
      </w:r>
      <w:r w:rsidRPr="00142A20">
        <w:rPr>
          <w:rFonts w:ascii="Arial" w:hAnsi="Arial" w:cs="Arial"/>
        </w:rPr>
        <w:t xml:space="preserve">” (Україна, код ЄДРПОУ </w:t>
      </w:r>
      <w:r w:rsidRPr="00142A20">
        <w:rPr>
          <w:rFonts w:ascii="Arial" w:hAnsi="Arial" w:cs="Arial"/>
          <w:lang w:val="ru-RU"/>
        </w:rPr>
        <w:t>21644635)</w:t>
      </w:r>
    </w:p>
    <w:p w14:paraId="0E13CF79" w14:textId="77777777" w:rsidR="00ED1EDE" w:rsidRDefault="00423614" w:rsidP="00933E4C">
      <w:pPr>
        <w:pStyle w:val="a3"/>
        <w:numPr>
          <w:ilvl w:val="0"/>
          <w:numId w:val="4"/>
        </w:numPr>
        <w:spacing w:line="360" w:lineRule="auto"/>
        <w:ind w:left="1418" w:right="60" w:hanging="567"/>
        <w:contextualSpacing/>
        <w:jc w:val="both"/>
        <w:rPr>
          <w:rFonts w:ascii="Arial" w:hAnsi="Arial" w:cs="Arial"/>
        </w:rPr>
      </w:pPr>
      <w:r w:rsidRPr="00142A20">
        <w:rPr>
          <w:rFonts w:ascii="Arial" w:hAnsi="Arial" w:cs="Arial"/>
        </w:rPr>
        <w:t xml:space="preserve">97,25% </w:t>
      </w:r>
      <w:r w:rsidR="00113538">
        <w:rPr>
          <w:rFonts w:ascii="Arial" w:hAnsi="Arial" w:cs="Arial"/>
        </w:rPr>
        <w:t xml:space="preserve">в </w:t>
      </w:r>
      <w:r w:rsidR="00113538" w:rsidRPr="00142A20">
        <w:rPr>
          <w:rFonts w:ascii="Arial" w:hAnsi="Arial" w:cs="Arial"/>
        </w:rPr>
        <w:t>статутн</w:t>
      </w:r>
      <w:r w:rsidR="00113538">
        <w:rPr>
          <w:rFonts w:ascii="Arial" w:hAnsi="Arial" w:cs="Arial"/>
        </w:rPr>
        <w:t>ому</w:t>
      </w:r>
      <w:r w:rsidR="00113538" w:rsidRPr="00142A20">
        <w:rPr>
          <w:rFonts w:ascii="Arial" w:hAnsi="Arial" w:cs="Arial"/>
        </w:rPr>
        <w:t xml:space="preserve"> капіталі </w:t>
      </w:r>
      <w:r w:rsidRPr="00142A20">
        <w:rPr>
          <w:rFonts w:ascii="Arial" w:hAnsi="Arial" w:cs="Arial"/>
        </w:rPr>
        <w:t>ТОВ «</w:t>
      </w:r>
      <w:proofErr w:type="spellStart"/>
      <w:r w:rsidRPr="00142A20">
        <w:rPr>
          <w:rFonts w:ascii="Arial" w:hAnsi="Arial" w:cs="Arial"/>
        </w:rPr>
        <w:t>Вилтон</w:t>
      </w:r>
      <w:proofErr w:type="spellEnd"/>
      <w:r w:rsidRPr="00142A20">
        <w:rPr>
          <w:rFonts w:ascii="Arial" w:hAnsi="Arial" w:cs="Arial"/>
        </w:rPr>
        <w:t>» (Україна, код ЄДРПОУ 24229003)</w:t>
      </w:r>
    </w:p>
    <w:p w14:paraId="7F89A2A6" w14:textId="1FFF9B0D" w:rsidR="00423614" w:rsidRPr="00142A20" w:rsidRDefault="00423614" w:rsidP="009D7C20">
      <w:pPr>
        <w:pStyle w:val="a3"/>
        <w:numPr>
          <w:ilvl w:val="0"/>
          <w:numId w:val="3"/>
        </w:numPr>
        <w:spacing w:line="360" w:lineRule="auto"/>
        <w:ind w:hanging="926"/>
        <w:contextualSpacing/>
        <w:jc w:val="both"/>
        <w:rPr>
          <w:rFonts w:ascii="Arial" w:hAnsi="Arial" w:cs="Arial"/>
          <w:b/>
          <w:bCs/>
        </w:rPr>
      </w:pPr>
      <w:r w:rsidRPr="00142A20">
        <w:rPr>
          <w:rFonts w:ascii="Arial" w:hAnsi="Arial" w:cs="Arial"/>
          <w:b/>
          <w:bCs/>
        </w:rPr>
        <w:t>Основні види діяльності:</w:t>
      </w:r>
    </w:p>
    <w:p w14:paraId="31B66277" w14:textId="3248A9F4" w:rsidR="00053474" w:rsidRPr="00E83CA0" w:rsidRDefault="00053474" w:rsidP="00E83CA0">
      <w:pPr>
        <w:pStyle w:val="a3"/>
        <w:numPr>
          <w:ilvl w:val="0"/>
          <w:numId w:val="11"/>
        </w:numPr>
        <w:tabs>
          <w:tab w:val="left" w:pos="1418"/>
        </w:tabs>
        <w:spacing w:line="360" w:lineRule="auto"/>
        <w:ind w:left="1276" w:hanging="425"/>
        <w:contextualSpacing/>
        <w:jc w:val="both"/>
        <w:rPr>
          <w:rFonts w:ascii="Arial" w:hAnsi="Arial" w:cs="Arial"/>
        </w:rPr>
      </w:pPr>
      <w:proofErr w:type="spellStart"/>
      <w:r w:rsidRPr="00142A20">
        <w:rPr>
          <w:rFonts w:ascii="Arial" w:hAnsi="Arial" w:cs="Arial"/>
        </w:rPr>
        <w:t>Автодилер</w:t>
      </w:r>
      <w:proofErr w:type="spellEnd"/>
      <w:r w:rsidRPr="00142A20">
        <w:rPr>
          <w:rFonts w:ascii="Arial" w:hAnsi="Arial" w:cs="Arial"/>
        </w:rPr>
        <w:t xml:space="preserve"> (діяльність на базі дилерського контракту з імпортером автомобілів марки </w:t>
      </w:r>
      <w:r w:rsidRPr="00142A20">
        <w:rPr>
          <w:rFonts w:ascii="Arial" w:hAnsi="Arial" w:cs="Arial"/>
          <w:lang w:val="en-US"/>
        </w:rPr>
        <w:t>Peugeot</w:t>
      </w:r>
      <w:r w:rsidRPr="00142A20">
        <w:rPr>
          <w:rFonts w:ascii="Arial" w:hAnsi="Arial" w:cs="Arial"/>
        </w:rPr>
        <w:t xml:space="preserve"> в Україні</w:t>
      </w:r>
      <w:r w:rsidR="00142A20" w:rsidRPr="00142A20">
        <w:rPr>
          <w:rFonts w:ascii="Arial" w:hAnsi="Arial" w:cs="Arial"/>
        </w:rPr>
        <w:t xml:space="preserve"> ТОВ</w:t>
      </w:r>
      <w:r w:rsidRPr="00142A20">
        <w:rPr>
          <w:rFonts w:ascii="Arial" w:hAnsi="Arial" w:cs="Arial"/>
        </w:rPr>
        <w:t xml:space="preserve"> </w:t>
      </w:r>
      <w:r w:rsidR="00142A20" w:rsidRPr="00142A20">
        <w:rPr>
          <w:rFonts w:ascii="Arial" w:hAnsi="Arial" w:cs="Arial"/>
        </w:rPr>
        <w:t>«</w:t>
      </w:r>
      <w:r w:rsidRPr="00142A20">
        <w:rPr>
          <w:rFonts w:ascii="Arial" w:hAnsi="Arial" w:cs="Arial"/>
        </w:rPr>
        <w:t xml:space="preserve">Пежо </w:t>
      </w:r>
      <w:proofErr w:type="spellStart"/>
      <w:r w:rsidRPr="00142A20">
        <w:rPr>
          <w:rFonts w:ascii="Arial" w:hAnsi="Arial" w:cs="Arial"/>
        </w:rPr>
        <w:t>Сітроен</w:t>
      </w:r>
      <w:proofErr w:type="spellEnd"/>
      <w:r w:rsidRPr="00142A20">
        <w:rPr>
          <w:rFonts w:ascii="Arial" w:hAnsi="Arial" w:cs="Arial"/>
        </w:rPr>
        <w:t xml:space="preserve"> </w:t>
      </w:r>
      <w:r w:rsidR="00142A20" w:rsidRPr="00142A20">
        <w:rPr>
          <w:rFonts w:ascii="Arial" w:hAnsi="Arial" w:cs="Arial"/>
        </w:rPr>
        <w:t>Україна»</w:t>
      </w:r>
      <w:r w:rsidRPr="00142A20">
        <w:rPr>
          <w:rFonts w:ascii="Arial" w:hAnsi="Arial" w:cs="Arial"/>
        </w:rPr>
        <w:t>)</w:t>
      </w:r>
    </w:p>
    <w:p w14:paraId="3CEC3703" w14:textId="1F4064E1" w:rsidR="00053474" w:rsidRPr="00142A20" w:rsidRDefault="00053474" w:rsidP="00933E4C">
      <w:pPr>
        <w:pStyle w:val="a3"/>
        <w:numPr>
          <w:ilvl w:val="0"/>
          <w:numId w:val="12"/>
        </w:numPr>
        <w:spacing w:line="360" w:lineRule="auto"/>
        <w:contextualSpacing/>
        <w:jc w:val="both"/>
        <w:rPr>
          <w:rFonts w:ascii="Arial" w:hAnsi="Arial" w:cs="Arial"/>
        </w:rPr>
      </w:pPr>
      <w:r w:rsidRPr="00142A20">
        <w:rPr>
          <w:rFonts w:ascii="Arial" w:hAnsi="Arial" w:cs="Arial"/>
        </w:rPr>
        <w:t xml:space="preserve">Торгівля новими автомобілями марки </w:t>
      </w:r>
      <w:r w:rsidRPr="00142A20">
        <w:rPr>
          <w:rFonts w:ascii="Arial" w:hAnsi="Arial" w:cs="Arial"/>
          <w:lang w:val="en-US"/>
        </w:rPr>
        <w:t>Peugeot</w:t>
      </w:r>
      <w:r w:rsidR="00E83CA0">
        <w:rPr>
          <w:rFonts w:ascii="Arial" w:hAnsi="Arial" w:cs="Arial"/>
        </w:rPr>
        <w:t xml:space="preserve"> (</w:t>
      </w:r>
      <w:r w:rsidR="003267F0">
        <w:rPr>
          <w:rFonts w:ascii="Arial" w:hAnsi="Arial" w:cs="Arial"/>
        </w:rPr>
        <w:t xml:space="preserve">код КВЕД </w:t>
      </w:r>
      <w:r w:rsidR="00E83CA0" w:rsidRPr="009759C6">
        <w:rPr>
          <w:rFonts w:ascii="Arial" w:hAnsi="Arial" w:cs="Arial"/>
          <w:lang w:val="ru-RU"/>
        </w:rPr>
        <w:t>45.11</w:t>
      </w:r>
      <w:r w:rsidR="00E83CA0">
        <w:rPr>
          <w:rFonts w:ascii="Arial" w:hAnsi="Arial" w:cs="Arial"/>
          <w:lang w:val="ru-RU"/>
        </w:rPr>
        <w:t>)</w:t>
      </w:r>
      <w:r w:rsidRPr="00142A20">
        <w:rPr>
          <w:rFonts w:ascii="Arial" w:hAnsi="Arial" w:cs="Arial"/>
        </w:rPr>
        <w:t>;</w:t>
      </w:r>
    </w:p>
    <w:p w14:paraId="4D074861" w14:textId="1683B2EC" w:rsidR="00053474" w:rsidRPr="00142A20" w:rsidRDefault="00053474" w:rsidP="00933E4C">
      <w:pPr>
        <w:pStyle w:val="a3"/>
        <w:numPr>
          <w:ilvl w:val="0"/>
          <w:numId w:val="12"/>
        </w:numPr>
        <w:spacing w:line="360" w:lineRule="auto"/>
        <w:contextualSpacing/>
        <w:jc w:val="both"/>
        <w:rPr>
          <w:rFonts w:ascii="Arial" w:hAnsi="Arial" w:cs="Arial"/>
        </w:rPr>
      </w:pPr>
      <w:r w:rsidRPr="00142A20">
        <w:rPr>
          <w:rFonts w:ascii="Arial" w:hAnsi="Arial" w:cs="Arial"/>
        </w:rPr>
        <w:t xml:space="preserve">Офіційний дилер по </w:t>
      </w:r>
      <w:r w:rsidR="006232C1">
        <w:rPr>
          <w:rFonts w:ascii="Arial" w:hAnsi="Arial" w:cs="Arial"/>
        </w:rPr>
        <w:t xml:space="preserve">технічному обслуговуванню та </w:t>
      </w:r>
      <w:r w:rsidRPr="00142A20">
        <w:rPr>
          <w:rFonts w:ascii="Arial" w:hAnsi="Arial" w:cs="Arial"/>
        </w:rPr>
        <w:t xml:space="preserve">ремонту автомобілів марки </w:t>
      </w:r>
      <w:r w:rsidRPr="00142A20">
        <w:rPr>
          <w:rFonts w:ascii="Arial" w:hAnsi="Arial" w:cs="Arial"/>
          <w:lang w:val="en-US"/>
        </w:rPr>
        <w:t>Peugeot</w:t>
      </w:r>
      <w:r w:rsidR="00E83CA0">
        <w:rPr>
          <w:rFonts w:ascii="Arial" w:hAnsi="Arial" w:cs="Arial"/>
        </w:rPr>
        <w:t>(</w:t>
      </w:r>
      <w:r w:rsidR="003267F0">
        <w:rPr>
          <w:rFonts w:ascii="Arial" w:hAnsi="Arial" w:cs="Arial"/>
        </w:rPr>
        <w:t xml:space="preserve">код КВЕД </w:t>
      </w:r>
      <w:r w:rsidR="00E83CA0" w:rsidRPr="009759C6">
        <w:rPr>
          <w:rFonts w:ascii="Arial" w:hAnsi="Arial" w:cs="Arial"/>
          <w:lang w:val="ru-RU"/>
        </w:rPr>
        <w:t>45.19</w:t>
      </w:r>
      <w:r w:rsidR="00E83CA0">
        <w:rPr>
          <w:rFonts w:ascii="Arial" w:hAnsi="Arial" w:cs="Arial"/>
          <w:lang w:val="ru-RU"/>
        </w:rPr>
        <w:t>)</w:t>
      </w:r>
      <w:r w:rsidRPr="00142A20">
        <w:rPr>
          <w:rFonts w:ascii="Arial" w:hAnsi="Arial" w:cs="Arial"/>
        </w:rPr>
        <w:t>;</w:t>
      </w:r>
    </w:p>
    <w:p w14:paraId="2B70865C" w14:textId="7256CB29" w:rsidR="00053474" w:rsidRPr="00142A20" w:rsidRDefault="00053474" w:rsidP="00933E4C">
      <w:pPr>
        <w:pStyle w:val="a3"/>
        <w:numPr>
          <w:ilvl w:val="0"/>
          <w:numId w:val="12"/>
        </w:numPr>
        <w:spacing w:line="360" w:lineRule="auto"/>
        <w:contextualSpacing/>
        <w:jc w:val="both"/>
        <w:rPr>
          <w:rFonts w:ascii="Arial" w:hAnsi="Arial" w:cs="Arial"/>
        </w:rPr>
      </w:pPr>
      <w:r w:rsidRPr="00142A20">
        <w:rPr>
          <w:rFonts w:ascii="Arial" w:hAnsi="Arial" w:cs="Arial"/>
        </w:rPr>
        <w:t>Офіційний сервіс-</w:t>
      </w:r>
      <w:r w:rsidR="006232C1">
        <w:rPr>
          <w:rFonts w:ascii="Arial" w:hAnsi="Arial" w:cs="Arial"/>
        </w:rPr>
        <w:t>дилер</w:t>
      </w:r>
      <w:r w:rsidR="006232C1" w:rsidRPr="00142A20">
        <w:rPr>
          <w:rFonts w:ascii="Arial" w:hAnsi="Arial" w:cs="Arial"/>
        </w:rPr>
        <w:t xml:space="preserve"> </w:t>
      </w:r>
      <w:r w:rsidRPr="00142A20">
        <w:rPr>
          <w:rFonts w:ascii="Arial" w:hAnsi="Arial" w:cs="Arial"/>
        </w:rPr>
        <w:t xml:space="preserve">по </w:t>
      </w:r>
      <w:r w:rsidR="006232C1">
        <w:rPr>
          <w:rFonts w:ascii="Arial" w:hAnsi="Arial" w:cs="Arial"/>
        </w:rPr>
        <w:t xml:space="preserve">технічному обслуговуванню та </w:t>
      </w:r>
      <w:r w:rsidRPr="00142A20">
        <w:rPr>
          <w:rFonts w:ascii="Arial" w:hAnsi="Arial" w:cs="Arial"/>
        </w:rPr>
        <w:t xml:space="preserve">ремонту автомобілів марок </w:t>
      </w:r>
      <w:r w:rsidRPr="00142A20">
        <w:rPr>
          <w:rFonts w:ascii="Arial" w:hAnsi="Arial" w:cs="Arial"/>
          <w:lang w:val="en-US"/>
        </w:rPr>
        <w:t>Opel</w:t>
      </w:r>
      <w:r w:rsidRPr="005E2745">
        <w:rPr>
          <w:rFonts w:ascii="Arial" w:hAnsi="Arial" w:cs="Arial"/>
        </w:rPr>
        <w:t xml:space="preserve">, </w:t>
      </w:r>
      <w:r w:rsidRPr="00142A20">
        <w:rPr>
          <w:rFonts w:ascii="Arial" w:hAnsi="Arial" w:cs="Arial"/>
          <w:lang w:val="en-US"/>
        </w:rPr>
        <w:t>Citroen</w:t>
      </w:r>
      <w:r w:rsidRPr="005E2745">
        <w:rPr>
          <w:rFonts w:ascii="Arial" w:hAnsi="Arial" w:cs="Arial"/>
        </w:rPr>
        <w:t xml:space="preserve"> (</w:t>
      </w:r>
      <w:r w:rsidRPr="00142A20">
        <w:rPr>
          <w:rFonts w:ascii="Arial" w:hAnsi="Arial" w:cs="Arial"/>
        </w:rPr>
        <w:t>з 2019 року)</w:t>
      </w:r>
      <w:r w:rsidR="00E83CA0">
        <w:rPr>
          <w:rFonts w:ascii="Arial" w:hAnsi="Arial" w:cs="Arial"/>
        </w:rPr>
        <w:t>(</w:t>
      </w:r>
      <w:r w:rsidR="003267F0" w:rsidRPr="003267F0">
        <w:rPr>
          <w:rFonts w:ascii="Arial" w:hAnsi="Arial" w:cs="Arial"/>
        </w:rPr>
        <w:t xml:space="preserve"> </w:t>
      </w:r>
      <w:r w:rsidR="003267F0">
        <w:rPr>
          <w:rFonts w:ascii="Arial" w:hAnsi="Arial" w:cs="Arial"/>
        </w:rPr>
        <w:t xml:space="preserve">код КВЕД </w:t>
      </w:r>
      <w:r w:rsidR="00E83CA0" w:rsidRPr="00E83CA0">
        <w:rPr>
          <w:rFonts w:ascii="Arial" w:hAnsi="Arial" w:cs="Arial"/>
        </w:rPr>
        <w:t>45.19</w:t>
      </w:r>
      <w:r w:rsidR="00E83CA0">
        <w:rPr>
          <w:rFonts w:ascii="Arial" w:hAnsi="Arial" w:cs="Arial"/>
        </w:rPr>
        <w:t>)</w:t>
      </w:r>
      <w:r w:rsidRPr="00142A20">
        <w:rPr>
          <w:rFonts w:ascii="Arial" w:hAnsi="Arial" w:cs="Arial"/>
        </w:rPr>
        <w:t>;</w:t>
      </w:r>
    </w:p>
    <w:p w14:paraId="16DF3816" w14:textId="56756915" w:rsidR="00053474" w:rsidRPr="00142A20" w:rsidRDefault="00053474" w:rsidP="00933E4C">
      <w:pPr>
        <w:pStyle w:val="a3"/>
        <w:numPr>
          <w:ilvl w:val="0"/>
          <w:numId w:val="12"/>
        </w:numPr>
        <w:spacing w:line="360" w:lineRule="auto"/>
        <w:contextualSpacing/>
        <w:jc w:val="both"/>
        <w:rPr>
          <w:rFonts w:ascii="Arial" w:hAnsi="Arial" w:cs="Arial"/>
        </w:rPr>
      </w:pPr>
      <w:r w:rsidRPr="00142A20">
        <w:rPr>
          <w:rFonts w:ascii="Arial" w:hAnsi="Arial" w:cs="Arial"/>
        </w:rPr>
        <w:t>Торгівля оригінальними запасними частинами та аксесуарами</w:t>
      </w:r>
      <w:r w:rsidR="00E83CA0">
        <w:rPr>
          <w:rFonts w:ascii="Arial" w:hAnsi="Arial" w:cs="Arial"/>
        </w:rPr>
        <w:t xml:space="preserve"> (</w:t>
      </w:r>
      <w:r w:rsidR="003267F0">
        <w:rPr>
          <w:rFonts w:ascii="Arial" w:hAnsi="Arial" w:cs="Arial"/>
        </w:rPr>
        <w:t xml:space="preserve">код КВЕД </w:t>
      </w:r>
      <w:r w:rsidR="00E83CA0">
        <w:rPr>
          <w:rFonts w:ascii="Arial" w:hAnsi="Arial" w:cs="Arial"/>
        </w:rPr>
        <w:t>45.32)</w:t>
      </w:r>
      <w:r w:rsidRPr="00142A20">
        <w:rPr>
          <w:rFonts w:ascii="Arial" w:hAnsi="Arial" w:cs="Arial"/>
        </w:rPr>
        <w:t>.</w:t>
      </w:r>
    </w:p>
    <w:p w14:paraId="0C777478" w14:textId="305BAC3D" w:rsidR="00053474" w:rsidRPr="00142A20" w:rsidRDefault="00053474" w:rsidP="00933E4C">
      <w:pPr>
        <w:pStyle w:val="a3"/>
        <w:numPr>
          <w:ilvl w:val="0"/>
          <w:numId w:val="11"/>
        </w:numPr>
        <w:spacing w:line="360" w:lineRule="auto"/>
        <w:ind w:left="1276" w:hanging="425"/>
        <w:contextualSpacing/>
        <w:jc w:val="both"/>
        <w:rPr>
          <w:rFonts w:ascii="Arial" w:hAnsi="Arial" w:cs="Arial"/>
        </w:rPr>
      </w:pPr>
      <w:r w:rsidRPr="00142A20">
        <w:rPr>
          <w:rFonts w:ascii="Arial" w:hAnsi="Arial" w:cs="Arial"/>
        </w:rPr>
        <w:t>Торгівля автомобілями</w:t>
      </w:r>
      <w:r w:rsidR="003E48FB">
        <w:rPr>
          <w:rFonts w:ascii="Arial" w:hAnsi="Arial" w:cs="Arial"/>
        </w:rPr>
        <w:t xml:space="preserve">, що </w:t>
      </w:r>
      <w:r w:rsidRPr="00142A20">
        <w:rPr>
          <w:rFonts w:ascii="Arial" w:hAnsi="Arial" w:cs="Arial"/>
        </w:rPr>
        <w:t>бу</w:t>
      </w:r>
      <w:r w:rsidR="003E48FB">
        <w:rPr>
          <w:rFonts w:ascii="Arial" w:hAnsi="Arial" w:cs="Arial"/>
        </w:rPr>
        <w:t>ли</w:t>
      </w:r>
      <w:r w:rsidRPr="00142A20">
        <w:rPr>
          <w:rFonts w:ascii="Arial" w:hAnsi="Arial" w:cs="Arial"/>
        </w:rPr>
        <w:t xml:space="preserve"> у використанні</w:t>
      </w:r>
      <w:r w:rsidR="00E83CA0">
        <w:rPr>
          <w:rFonts w:ascii="Arial" w:hAnsi="Arial" w:cs="Arial"/>
        </w:rPr>
        <w:t xml:space="preserve"> (</w:t>
      </w:r>
      <w:r w:rsidR="003267F0">
        <w:rPr>
          <w:rFonts w:ascii="Arial" w:hAnsi="Arial" w:cs="Arial"/>
        </w:rPr>
        <w:t xml:space="preserve">код КВЕД </w:t>
      </w:r>
      <w:r w:rsidR="00E83CA0" w:rsidRPr="009759C6">
        <w:rPr>
          <w:rFonts w:ascii="Arial" w:hAnsi="Arial" w:cs="Arial"/>
          <w:lang w:val="ru-RU"/>
        </w:rPr>
        <w:t>45.11</w:t>
      </w:r>
      <w:r w:rsidR="00E83CA0">
        <w:rPr>
          <w:rFonts w:ascii="Arial" w:hAnsi="Arial" w:cs="Arial"/>
          <w:lang w:val="ru-RU"/>
        </w:rPr>
        <w:t>)</w:t>
      </w:r>
    </w:p>
    <w:p w14:paraId="5DBBD637" w14:textId="6360C25B" w:rsidR="00053474" w:rsidRPr="00142A20" w:rsidRDefault="00053474" w:rsidP="00933E4C">
      <w:pPr>
        <w:pStyle w:val="a3"/>
        <w:numPr>
          <w:ilvl w:val="0"/>
          <w:numId w:val="11"/>
        </w:numPr>
        <w:tabs>
          <w:tab w:val="left" w:pos="1276"/>
        </w:tabs>
        <w:spacing w:line="360" w:lineRule="auto"/>
        <w:ind w:left="1276" w:hanging="425"/>
        <w:contextualSpacing/>
        <w:jc w:val="both"/>
        <w:rPr>
          <w:rFonts w:ascii="Arial" w:hAnsi="Arial" w:cs="Arial"/>
        </w:rPr>
      </w:pPr>
      <w:r w:rsidRPr="00142A20">
        <w:rPr>
          <w:rFonts w:ascii="Arial" w:hAnsi="Arial" w:cs="Arial"/>
        </w:rPr>
        <w:t>Кузовний ремонт автомобілів будь-яких марок</w:t>
      </w:r>
      <w:r w:rsidR="00E83CA0">
        <w:rPr>
          <w:rFonts w:ascii="Arial" w:hAnsi="Arial" w:cs="Arial"/>
        </w:rPr>
        <w:t>(</w:t>
      </w:r>
      <w:r w:rsidR="003267F0">
        <w:rPr>
          <w:rFonts w:ascii="Arial" w:hAnsi="Arial" w:cs="Arial"/>
        </w:rPr>
        <w:t xml:space="preserve">код КВЕД </w:t>
      </w:r>
      <w:r w:rsidR="00E83CA0" w:rsidRPr="00E83CA0">
        <w:rPr>
          <w:rFonts w:ascii="Arial" w:hAnsi="Arial" w:cs="Arial"/>
        </w:rPr>
        <w:t>45.19</w:t>
      </w:r>
      <w:r w:rsidR="00E83CA0">
        <w:rPr>
          <w:rFonts w:ascii="Arial" w:hAnsi="Arial" w:cs="Arial"/>
        </w:rPr>
        <w:t>)</w:t>
      </w:r>
    </w:p>
    <w:p w14:paraId="0A15E5C8" w14:textId="77777777" w:rsidR="00053474" w:rsidRPr="00142A20" w:rsidRDefault="00053474" w:rsidP="00933E4C">
      <w:pPr>
        <w:pStyle w:val="a3"/>
        <w:numPr>
          <w:ilvl w:val="0"/>
          <w:numId w:val="11"/>
        </w:numPr>
        <w:spacing w:line="360" w:lineRule="auto"/>
        <w:ind w:left="1276" w:hanging="425"/>
        <w:contextualSpacing/>
        <w:jc w:val="both"/>
        <w:rPr>
          <w:rFonts w:ascii="Arial" w:hAnsi="Arial" w:cs="Arial"/>
        </w:rPr>
      </w:pPr>
      <w:r w:rsidRPr="00142A20">
        <w:rPr>
          <w:rFonts w:ascii="Arial" w:hAnsi="Arial" w:cs="Arial"/>
        </w:rPr>
        <w:t>Лізингова діяльність</w:t>
      </w:r>
    </w:p>
    <w:p w14:paraId="051CEF6B" w14:textId="4658A01F" w:rsidR="00053474" w:rsidRPr="00142A20" w:rsidRDefault="00053474" w:rsidP="00933E4C">
      <w:pPr>
        <w:pStyle w:val="a3"/>
        <w:numPr>
          <w:ilvl w:val="0"/>
          <w:numId w:val="13"/>
        </w:numPr>
        <w:spacing w:line="360" w:lineRule="auto"/>
        <w:ind w:left="2552" w:hanging="425"/>
        <w:contextualSpacing/>
        <w:jc w:val="both"/>
        <w:rPr>
          <w:rFonts w:ascii="Arial" w:hAnsi="Arial" w:cs="Arial"/>
        </w:rPr>
      </w:pPr>
      <w:r w:rsidRPr="00142A20">
        <w:rPr>
          <w:rFonts w:ascii="Arial" w:hAnsi="Arial" w:cs="Arial"/>
        </w:rPr>
        <w:t>Оперативний лізинг</w:t>
      </w:r>
      <w:r w:rsidR="00C27436">
        <w:rPr>
          <w:rFonts w:ascii="Arial" w:hAnsi="Arial" w:cs="Arial"/>
        </w:rPr>
        <w:t>(</w:t>
      </w:r>
      <w:r w:rsidR="003267F0">
        <w:rPr>
          <w:rFonts w:ascii="Arial" w:hAnsi="Arial" w:cs="Arial"/>
        </w:rPr>
        <w:t xml:space="preserve">код КВЕД </w:t>
      </w:r>
      <w:r w:rsidR="00C27436">
        <w:rPr>
          <w:rFonts w:ascii="Arial" w:hAnsi="Arial" w:cs="Arial"/>
        </w:rPr>
        <w:t>77.11, 77.12)</w:t>
      </w:r>
      <w:r w:rsidRPr="00142A20">
        <w:rPr>
          <w:rFonts w:ascii="Arial" w:hAnsi="Arial" w:cs="Arial"/>
        </w:rPr>
        <w:t>;</w:t>
      </w:r>
    </w:p>
    <w:p w14:paraId="42199378" w14:textId="1085F671" w:rsidR="00053474" w:rsidRPr="00142A20" w:rsidRDefault="00053474" w:rsidP="00933E4C">
      <w:pPr>
        <w:pStyle w:val="a3"/>
        <w:numPr>
          <w:ilvl w:val="0"/>
          <w:numId w:val="13"/>
        </w:numPr>
        <w:spacing w:line="360" w:lineRule="auto"/>
        <w:ind w:left="2552" w:hanging="425"/>
        <w:contextualSpacing/>
        <w:jc w:val="both"/>
        <w:rPr>
          <w:rFonts w:ascii="Arial" w:hAnsi="Arial" w:cs="Arial"/>
        </w:rPr>
      </w:pPr>
      <w:r w:rsidRPr="00142A20">
        <w:rPr>
          <w:rFonts w:ascii="Arial" w:hAnsi="Arial" w:cs="Arial"/>
        </w:rPr>
        <w:t>Фінансовий лізинг</w:t>
      </w:r>
      <w:r w:rsidR="00C27436">
        <w:rPr>
          <w:rFonts w:ascii="Arial" w:hAnsi="Arial" w:cs="Arial"/>
        </w:rPr>
        <w:t>(</w:t>
      </w:r>
      <w:r w:rsidR="003267F0">
        <w:rPr>
          <w:rFonts w:ascii="Arial" w:hAnsi="Arial" w:cs="Arial"/>
        </w:rPr>
        <w:t xml:space="preserve">код КВЕД </w:t>
      </w:r>
      <w:r w:rsidR="00C27436" w:rsidRPr="009759C6">
        <w:rPr>
          <w:rFonts w:ascii="Arial" w:hAnsi="Arial" w:cs="Arial"/>
          <w:lang w:val="ru-RU"/>
        </w:rPr>
        <w:t>64.91</w:t>
      </w:r>
      <w:r w:rsidR="00C27436">
        <w:rPr>
          <w:rFonts w:ascii="Arial" w:hAnsi="Arial" w:cs="Arial"/>
        </w:rPr>
        <w:t>)</w:t>
      </w:r>
      <w:r w:rsidRPr="00142A20">
        <w:rPr>
          <w:rFonts w:ascii="Arial" w:hAnsi="Arial" w:cs="Arial"/>
        </w:rPr>
        <w:t>;</w:t>
      </w:r>
    </w:p>
    <w:p w14:paraId="6A3B33E4" w14:textId="47B10AB4" w:rsidR="00053474" w:rsidRPr="00142A20" w:rsidRDefault="00053474" w:rsidP="00933E4C">
      <w:pPr>
        <w:pStyle w:val="a3"/>
        <w:numPr>
          <w:ilvl w:val="0"/>
          <w:numId w:val="13"/>
        </w:numPr>
        <w:spacing w:line="360" w:lineRule="auto"/>
        <w:ind w:left="2552" w:hanging="425"/>
        <w:contextualSpacing/>
        <w:jc w:val="both"/>
        <w:rPr>
          <w:rFonts w:ascii="Arial" w:hAnsi="Arial" w:cs="Arial"/>
        </w:rPr>
      </w:pPr>
      <w:r w:rsidRPr="00142A20">
        <w:rPr>
          <w:rFonts w:ascii="Arial" w:hAnsi="Arial" w:cs="Arial"/>
        </w:rPr>
        <w:t>Управління автопарками клієнтів</w:t>
      </w:r>
      <w:r w:rsidR="00C27436">
        <w:rPr>
          <w:rFonts w:ascii="Arial" w:hAnsi="Arial" w:cs="Arial"/>
        </w:rPr>
        <w:t>(</w:t>
      </w:r>
      <w:r w:rsidR="003267F0">
        <w:rPr>
          <w:rFonts w:ascii="Arial" w:hAnsi="Arial" w:cs="Arial"/>
        </w:rPr>
        <w:t xml:space="preserve">код КВЕД </w:t>
      </w:r>
      <w:r w:rsidR="00C27436">
        <w:rPr>
          <w:rFonts w:ascii="Arial" w:hAnsi="Arial" w:cs="Arial"/>
        </w:rPr>
        <w:t>82.99)</w:t>
      </w:r>
      <w:r w:rsidRPr="00142A20">
        <w:rPr>
          <w:rFonts w:ascii="Arial" w:hAnsi="Arial" w:cs="Arial"/>
        </w:rPr>
        <w:t>;</w:t>
      </w:r>
    </w:p>
    <w:p w14:paraId="7C428EBC" w14:textId="2138A296" w:rsidR="00053474" w:rsidRDefault="00053474" w:rsidP="00933E4C">
      <w:pPr>
        <w:pStyle w:val="a3"/>
        <w:numPr>
          <w:ilvl w:val="0"/>
          <w:numId w:val="14"/>
        </w:numPr>
        <w:spacing w:line="360" w:lineRule="auto"/>
        <w:ind w:left="1276" w:hanging="425"/>
        <w:contextualSpacing/>
        <w:jc w:val="both"/>
        <w:rPr>
          <w:rFonts w:ascii="Arial" w:hAnsi="Arial" w:cs="Arial"/>
        </w:rPr>
      </w:pPr>
      <w:r w:rsidRPr="00142A20">
        <w:rPr>
          <w:rFonts w:ascii="Arial" w:hAnsi="Arial" w:cs="Arial"/>
        </w:rPr>
        <w:t xml:space="preserve">Надання в оренду </w:t>
      </w:r>
      <w:r w:rsidR="006232C1">
        <w:rPr>
          <w:rFonts w:ascii="Arial" w:hAnsi="Arial" w:cs="Arial"/>
        </w:rPr>
        <w:t xml:space="preserve">власної </w:t>
      </w:r>
      <w:r w:rsidRPr="00142A20">
        <w:rPr>
          <w:rFonts w:ascii="Arial" w:hAnsi="Arial" w:cs="Arial"/>
        </w:rPr>
        <w:t>нерухомості</w:t>
      </w:r>
      <w:r w:rsidR="00C27436">
        <w:rPr>
          <w:rFonts w:ascii="Arial" w:hAnsi="Arial" w:cs="Arial"/>
        </w:rPr>
        <w:t>(</w:t>
      </w:r>
      <w:r w:rsidR="003267F0">
        <w:rPr>
          <w:rFonts w:ascii="Arial" w:hAnsi="Arial" w:cs="Arial"/>
        </w:rPr>
        <w:t xml:space="preserve">код КВЕД </w:t>
      </w:r>
      <w:r w:rsidR="00C27436">
        <w:rPr>
          <w:rFonts w:ascii="Arial" w:hAnsi="Arial" w:cs="Arial"/>
        </w:rPr>
        <w:t>68.20)</w:t>
      </w:r>
      <w:r w:rsidRPr="00142A20">
        <w:rPr>
          <w:rFonts w:ascii="Arial" w:hAnsi="Arial" w:cs="Arial"/>
        </w:rPr>
        <w:t>.</w:t>
      </w:r>
    </w:p>
    <w:p w14:paraId="3A2CBE86" w14:textId="2F3E48FA" w:rsidR="009D7C20" w:rsidRDefault="003F7711" w:rsidP="004320C1">
      <w:pPr>
        <w:pStyle w:val="a3"/>
        <w:spacing w:after="0" w:line="360" w:lineRule="auto"/>
        <w:ind w:left="142" w:firstLine="567"/>
        <w:contextualSpacing/>
        <w:jc w:val="both"/>
        <w:rPr>
          <w:rFonts w:ascii="Arial" w:hAnsi="Arial" w:cs="Arial"/>
        </w:rPr>
      </w:pPr>
      <w:r w:rsidRPr="005E2745">
        <w:rPr>
          <w:rFonts w:ascii="Arial" w:hAnsi="Arial" w:cs="Arial"/>
        </w:rPr>
        <w:t>Товариство для здійснення своєї господарської діяльності має у своєму розпорядженні 7-поверховий офісний центр (частина приміщень передані в оренду), станцію технічного обслуговування автомобілів (СТОА), автосалон, 2 експоцентри, один з яких – майданчик для автомобілів</w:t>
      </w:r>
      <w:r w:rsidR="003E48FB">
        <w:rPr>
          <w:rFonts w:ascii="Arial" w:hAnsi="Arial" w:cs="Arial"/>
        </w:rPr>
        <w:t xml:space="preserve">, </w:t>
      </w:r>
      <w:r w:rsidRPr="005E2745">
        <w:rPr>
          <w:rFonts w:ascii="Arial" w:hAnsi="Arial" w:cs="Arial"/>
        </w:rPr>
        <w:t>що були у використанні, логістичний центр, склади запасних частин, тощо.</w:t>
      </w:r>
    </w:p>
    <w:p w14:paraId="29C30A53" w14:textId="675755B6" w:rsidR="00976942" w:rsidRPr="00142A20" w:rsidRDefault="009A1651" w:rsidP="004320C1">
      <w:pPr>
        <w:pStyle w:val="a3"/>
        <w:spacing w:after="0" w:line="360" w:lineRule="auto"/>
        <w:ind w:left="142" w:firstLine="567"/>
        <w:contextualSpacing/>
        <w:jc w:val="both"/>
        <w:rPr>
          <w:rFonts w:ascii="Arial" w:hAnsi="Arial" w:cs="Arial"/>
        </w:rPr>
      </w:pPr>
      <w:r w:rsidRPr="00142A20">
        <w:rPr>
          <w:rFonts w:ascii="Arial" w:hAnsi="Arial" w:cs="Arial"/>
        </w:rPr>
        <w:t xml:space="preserve">Лізинговий портфель складається виключно з високоліквідної техніки – переважно це легкові та комерційні автомобілі. Станом на 31.12.2019 р. на оперативний лізинг припадає близько 68% всього портфелю (станом на 01.07.2019 р. – 72%). У 2017-2019 рр. </w:t>
      </w:r>
      <w:r w:rsidR="00251D68">
        <w:rPr>
          <w:rFonts w:ascii="Arial" w:hAnsi="Arial" w:cs="Arial"/>
        </w:rPr>
        <w:t>Підприємство</w:t>
      </w:r>
      <w:r w:rsidR="00251D68" w:rsidRPr="00142A20">
        <w:rPr>
          <w:rFonts w:ascii="Arial" w:hAnsi="Arial" w:cs="Arial"/>
        </w:rPr>
        <w:t xml:space="preserve"> </w:t>
      </w:r>
      <w:r w:rsidRPr="00142A20">
        <w:rPr>
          <w:rFonts w:ascii="Arial" w:hAnsi="Arial" w:cs="Arial"/>
        </w:rPr>
        <w:t>активно збільшувал</w:t>
      </w:r>
      <w:r w:rsidR="003E48FB">
        <w:rPr>
          <w:rFonts w:ascii="Arial" w:hAnsi="Arial" w:cs="Arial"/>
        </w:rPr>
        <w:t>о</w:t>
      </w:r>
      <w:r w:rsidRPr="00142A20">
        <w:rPr>
          <w:rFonts w:ascii="Arial" w:hAnsi="Arial" w:cs="Arial"/>
        </w:rPr>
        <w:t xml:space="preserve"> обсяг портфелю. Так, станом на 31.12.2019 р. портфель становив </w:t>
      </w:r>
      <w:r w:rsidR="00976942" w:rsidRPr="00142A20">
        <w:rPr>
          <w:rFonts w:ascii="Arial" w:hAnsi="Arial" w:cs="Arial"/>
        </w:rPr>
        <w:t>123 746 тис. грн.</w:t>
      </w:r>
      <w:r w:rsidRPr="00142A20">
        <w:rPr>
          <w:rFonts w:ascii="Arial" w:hAnsi="Arial" w:cs="Arial"/>
        </w:rPr>
        <w:t xml:space="preserve"> (+</w:t>
      </w:r>
      <w:r w:rsidR="00976942" w:rsidRPr="00142A20">
        <w:rPr>
          <w:rFonts w:ascii="Arial" w:hAnsi="Arial" w:cs="Arial"/>
        </w:rPr>
        <w:t>11</w:t>
      </w:r>
      <w:r w:rsidRPr="00142A20">
        <w:rPr>
          <w:rFonts w:ascii="Arial" w:hAnsi="Arial" w:cs="Arial"/>
        </w:rPr>
        <w:t>% у порівнянні з кінцем 201</w:t>
      </w:r>
      <w:r w:rsidR="00976942" w:rsidRPr="00142A20">
        <w:rPr>
          <w:rFonts w:ascii="Arial" w:hAnsi="Arial" w:cs="Arial"/>
        </w:rPr>
        <w:t>8</w:t>
      </w:r>
      <w:r w:rsidRPr="00142A20">
        <w:rPr>
          <w:rFonts w:ascii="Arial" w:hAnsi="Arial" w:cs="Arial"/>
        </w:rPr>
        <w:t xml:space="preserve"> року). Переважна частина діючих договорів ТОВ «</w:t>
      </w:r>
      <w:r w:rsidR="0022205D">
        <w:rPr>
          <w:rFonts w:ascii="Arial" w:hAnsi="Arial" w:cs="Arial"/>
        </w:rPr>
        <w:t>ІЛТА</w:t>
      </w:r>
      <w:r w:rsidRPr="00142A20">
        <w:rPr>
          <w:rFonts w:ascii="Arial" w:hAnsi="Arial" w:cs="Arial"/>
        </w:rPr>
        <w:t xml:space="preserve">» </w:t>
      </w:r>
      <w:r w:rsidR="003E48FB">
        <w:rPr>
          <w:rFonts w:ascii="Arial" w:hAnsi="Arial" w:cs="Arial"/>
        </w:rPr>
        <w:t xml:space="preserve">- </w:t>
      </w:r>
      <w:r w:rsidRPr="00142A20">
        <w:rPr>
          <w:rFonts w:ascii="Arial" w:hAnsi="Arial" w:cs="Arial"/>
        </w:rPr>
        <w:t xml:space="preserve">це довгострокові договори (до 60 місяців), укладені </w:t>
      </w:r>
      <w:r w:rsidRPr="00142A20">
        <w:rPr>
          <w:rFonts w:ascii="Arial" w:hAnsi="Arial" w:cs="Arial"/>
        </w:rPr>
        <w:lastRenderedPageBreak/>
        <w:t>з юридичними особами. Клієнтами ТОВ «</w:t>
      </w:r>
      <w:r w:rsidR="0022205D">
        <w:rPr>
          <w:rFonts w:ascii="Arial" w:hAnsi="Arial" w:cs="Arial"/>
        </w:rPr>
        <w:t>ІЛТА</w:t>
      </w:r>
      <w:r w:rsidRPr="00142A20">
        <w:rPr>
          <w:rFonts w:ascii="Arial" w:hAnsi="Arial" w:cs="Arial"/>
        </w:rPr>
        <w:t>» вже багато років є значна кількість провідних компаній, які є лідерами у низки галуз</w:t>
      </w:r>
      <w:r w:rsidR="005B735E">
        <w:rPr>
          <w:rFonts w:ascii="Arial" w:hAnsi="Arial" w:cs="Arial"/>
        </w:rPr>
        <w:t>ей</w:t>
      </w:r>
      <w:r w:rsidRPr="00142A20">
        <w:rPr>
          <w:rFonts w:ascii="Arial" w:hAnsi="Arial" w:cs="Arial"/>
        </w:rPr>
        <w:t xml:space="preserve"> економіки України. </w:t>
      </w:r>
    </w:p>
    <w:p w14:paraId="3A6FDDAE" w14:textId="08AD0EE2" w:rsidR="00AA6E9E" w:rsidRDefault="009A1651" w:rsidP="004320C1">
      <w:pPr>
        <w:pStyle w:val="a3"/>
        <w:spacing w:after="0" w:line="360" w:lineRule="auto"/>
        <w:ind w:left="142" w:firstLine="567"/>
        <w:contextualSpacing/>
        <w:jc w:val="both"/>
        <w:rPr>
          <w:rFonts w:ascii="Arial" w:hAnsi="Arial" w:cs="Arial"/>
        </w:rPr>
      </w:pPr>
      <w:r w:rsidRPr="00142A20">
        <w:rPr>
          <w:rFonts w:ascii="Arial" w:hAnsi="Arial" w:cs="Arial"/>
        </w:rPr>
        <w:t xml:space="preserve">Станом на </w:t>
      </w:r>
      <w:r w:rsidR="00976942" w:rsidRPr="00142A20">
        <w:rPr>
          <w:rFonts w:ascii="Arial" w:hAnsi="Arial" w:cs="Arial"/>
        </w:rPr>
        <w:t xml:space="preserve">31.12.2019 </w:t>
      </w:r>
      <w:r w:rsidRPr="00142A20">
        <w:rPr>
          <w:rFonts w:ascii="Arial" w:hAnsi="Arial" w:cs="Arial"/>
        </w:rPr>
        <w:t>р</w:t>
      </w:r>
      <w:r w:rsidR="00976942" w:rsidRPr="00142A20">
        <w:rPr>
          <w:rFonts w:ascii="Arial" w:hAnsi="Arial" w:cs="Arial"/>
        </w:rPr>
        <w:t>.</w:t>
      </w:r>
      <w:r w:rsidRPr="00142A20">
        <w:rPr>
          <w:rFonts w:ascii="Arial" w:hAnsi="Arial" w:cs="Arial"/>
        </w:rPr>
        <w:t xml:space="preserve"> ТОВ «</w:t>
      </w:r>
      <w:r w:rsidR="0022205D">
        <w:rPr>
          <w:rFonts w:ascii="Arial" w:hAnsi="Arial" w:cs="Arial"/>
        </w:rPr>
        <w:t>ІЛТА</w:t>
      </w:r>
      <w:r w:rsidRPr="00142A20">
        <w:rPr>
          <w:rFonts w:ascii="Arial" w:hAnsi="Arial" w:cs="Arial"/>
        </w:rPr>
        <w:t>» не мало в портфелі</w:t>
      </w:r>
      <w:r w:rsidR="00976942" w:rsidRPr="00142A20">
        <w:rPr>
          <w:rFonts w:ascii="Arial" w:hAnsi="Arial" w:cs="Arial"/>
        </w:rPr>
        <w:t xml:space="preserve"> лізингових договорів</w:t>
      </w:r>
      <w:r w:rsidRPr="00142A20">
        <w:rPr>
          <w:rFonts w:ascii="Arial" w:hAnsi="Arial" w:cs="Arial"/>
        </w:rPr>
        <w:t xml:space="preserve"> простроченої заборгованості. Операційна діяльність, як і у минулі періоди, не схильна до ризиків сезонності. </w:t>
      </w:r>
      <w:r w:rsidR="008F765D" w:rsidRPr="008F765D">
        <w:rPr>
          <w:rFonts w:ascii="Arial" w:hAnsi="Arial" w:cs="Arial"/>
        </w:rPr>
        <w:t xml:space="preserve">Структура основних клієнтів </w:t>
      </w:r>
      <w:r w:rsidRPr="008F765D">
        <w:rPr>
          <w:rFonts w:ascii="Arial" w:hAnsi="Arial" w:cs="Arial"/>
        </w:rPr>
        <w:t xml:space="preserve">підприємства характеризується збереженням невисокого рівня диверсифікації (на </w:t>
      </w:r>
      <w:r w:rsidR="008F765D" w:rsidRPr="008F765D">
        <w:rPr>
          <w:rFonts w:ascii="Arial" w:hAnsi="Arial" w:cs="Arial"/>
        </w:rPr>
        <w:t>декількох</w:t>
      </w:r>
      <w:r w:rsidRPr="008F765D">
        <w:rPr>
          <w:rFonts w:ascii="Arial" w:hAnsi="Arial" w:cs="Arial"/>
        </w:rPr>
        <w:t xml:space="preserve"> контрагентів приходиться близько 4</w:t>
      </w:r>
      <w:r w:rsidR="008F765D">
        <w:rPr>
          <w:rFonts w:ascii="Arial" w:hAnsi="Arial" w:cs="Arial"/>
        </w:rPr>
        <w:t>3</w:t>
      </w:r>
      <w:r w:rsidRPr="008F765D">
        <w:rPr>
          <w:rFonts w:ascii="Arial" w:hAnsi="Arial" w:cs="Arial"/>
        </w:rPr>
        <w:t>% у загальній структурі</w:t>
      </w:r>
      <w:r w:rsidR="008F765D" w:rsidRPr="008F765D">
        <w:rPr>
          <w:rFonts w:ascii="Arial" w:hAnsi="Arial" w:cs="Arial"/>
        </w:rPr>
        <w:t>, а саме</w:t>
      </w:r>
      <w:r w:rsidR="008F765D">
        <w:rPr>
          <w:rFonts w:ascii="Arial" w:hAnsi="Arial" w:cs="Arial"/>
        </w:rPr>
        <w:t>:</w:t>
      </w:r>
    </w:p>
    <w:p w14:paraId="23807641" w14:textId="77777777" w:rsidR="008F765D" w:rsidRDefault="008F765D" w:rsidP="004320C1">
      <w:pPr>
        <w:pStyle w:val="a3"/>
        <w:spacing w:after="0" w:line="360" w:lineRule="auto"/>
        <w:ind w:left="142" w:firstLine="567"/>
        <w:contextualSpacing/>
        <w:jc w:val="both"/>
        <w:rPr>
          <w:rFonts w:ascii="Arial" w:hAnsi="Arial" w:cs="Arial"/>
        </w:rPr>
      </w:pPr>
    </w:p>
    <w:tbl>
      <w:tblPr>
        <w:tblStyle w:val="af0"/>
        <w:tblW w:w="0" w:type="auto"/>
        <w:tblInd w:w="142" w:type="dxa"/>
        <w:tblLook w:val="04A0" w:firstRow="1" w:lastRow="0" w:firstColumn="1" w:lastColumn="0" w:noHBand="0" w:noVBand="1"/>
      </w:tblPr>
      <w:tblGrid>
        <w:gridCol w:w="4389"/>
        <w:gridCol w:w="2127"/>
      </w:tblGrid>
      <w:tr w:rsidR="008F765D" w14:paraId="2E57545F" w14:textId="77777777" w:rsidTr="009546DB">
        <w:tc>
          <w:tcPr>
            <w:tcW w:w="4389" w:type="dxa"/>
          </w:tcPr>
          <w:p w14:paraId="18F486BE" w14:textId="77777777" w:rsidR="008F765D" w:rsidRPr="001F3949" w:rsidRDefault="008F765D" w:rsidP="008F765D">
            <w:pPr>
              <w:pStyle w:val="a3"/>
              <w:spacing w:line="360" w:lineRule="auto"/>
              <w:ind w:left="0"/>
              <w:contextualSpacing/>
              <w:jc w:val="center"/>
              <w:rPr>
                <w:rFonts w:ascii="Arial" w:hAnsi="Arial" w:cs="Arial"/>
                <w:b/>
                <w:bCs/>
              </w:rPr>
            </w:pPr>
            <w:r w:rsidRPr="001F3949">
              <w:rPr>
                <w:rFonts w:ascii="Arial" w:hAnsi="Arial" w:cs="Arial"/>
                <w:b/>
                <w:bCs/>
              </w:rPr>
              <w:t>Контрагент</w:t>
            </w:r>
          </w:p>
        </w:tc>
        <w:tc>
          <w:tcPr>
            <w:tcW w:w="2127" w:type="dxa"/>
          </w:tcPr>
          <w:p w14:paraId="77E1D939" w14:textId="22F6F736" w:rsidR="008F765D" w:rsidRPr="001F3949" w:rsidRDefault="008F765D" w:rsidP="008F765D">
            <w:pPr>
              <w:pStyle w:val="a3"/>
              <w:spacing w:line="360" w:lineRule="auto"/>
              <w:ind w:left="0"/>
              <w:contextualSpacing/>
              <w:jc w:val="center"/>
              <w:rPr>
                <w:rFonts w:ascii="Arial" w:hAnsi="Arial" w:cs="Arial"/>
                <w:b/>
                <w:bCs/>
              </w:rPr>
            </w:pPr>
            <w:r w:rsidRPr="001F3949">
              <w:rPr>
                <w:rFonts w:ascii="Arial" w:hAnsi="Arial" w:cs="Arial"/>
                <w:b/>
                <w:bCs/>
              </w:rPr>
              <w:t>Доля в портфелі</w:t>
            </w:r>
            <w:r>
              <w:rPr>
                <w:rFonts w:ascii="Arial" w:hAnsi="Arial" w:cs="Arial"/>
                <w:b/>
                <w:bCs/>
              </w:rPr>
              <w:t xml:space="preserve"> станом на 31.12.2019 року</w:t>
            </w:r>
          </w:p>
        </w:tc>
      </w:tr>
      <w:tr w:rsidR="008F765D" w14:paraId="412C536F" w14:textId="77777777" w:rsidTr="009546DB">
        <w:tc>
          <w:tcPr>
            <w:tcW w:w="4389" w:type="dxa"/>
          </w:tcPr>
          <w:p w14:paraId="674C934E" w14:textId="77777777" w:rsidR="008F765D" w:rsidRPr="00CE040C" w:rsidRDefault="008F765D" w:rsidP="009546DB">
            <w:pPr>
              <w:pStyle w:val="a3"/>
              <w:spacing w:line="360" w:lineRule="auto"/>
              <w:ind w:left="0"/>
              <w:contextualSpacing/>
              <w:rPr>
                <w:rFonts w:ascii="Arial" w:hAnsi="Arial" w:cs="Arial"/>
                <w:lang w:val="ru-RU"/>
              </w:rPr>
            </w:pPr>
            <w:proofErr w:type="spellStart"/>
            <w:r w:rsidRPr="00CE040C">
              <w:rPr>
                <w:rFonts w:ascii="Arial" w:hAnsi="Arial" w:cs="Arial"/>
                <w:lang w:val="ru-RU"/>
              </w:rPr>
              <w:t>Новартіс</w:t>
            </w:r>
            <w:proofErr w:type="spellEnd"/>
            <w:r w:rsidRPr="00CE040C">
              <w:rPr>
                <w:rFonts w:ascii="Arial" w:hAnsi="Arial" w:cs="Arial"/>
                <w:lang w:val="ru-RU"/>
              </w:rPr>
              <w:t xml:space="preserve"> АГ</w:t>
            </w:r>
          </w:p>
          <w:p w14:paraId="7FBC0C85" w14:textId="77777777" w:rsidR="008F765D" w:rsidRPr="00CE040C" w:rsidRDefault="008F765D" w:rsidP="009546DB">
            <w:pPr>
              <w:pStyle w:val="a3"/>
              <w:spacing w:line="360" w:lineRule="auto"/>
              <w:ind w:left="0"/>
              <w:contextualSpacing/>
              <w:rPr>
                <w:rFonts w:ascii="Arial" w:hAnsi="Arial" w:cs="Arial"/>
                <w:lang w:val="ru-RU"/>
              </w:rPr>
            </w:pPr>
            <w:r w:rsidRPr="00CE040C">
              <w:rPr>
                <w:rFonts w:ascii="Arial" w:hAnsi="Arial" w:cs="Arial"/>
                <w:lang w:val="ru-RU"/>
              </w:rPr>
              <w:t>(ТОВ «</w:t>
            </w:r>
            <w:proofErr w:type="spellStart"/>
            <w:r w:rsidRPr="00CE040C">
              <w:rPr>
                <w:rFonts w:ascii="Arial" w:hAnsi="Arial" w:cs="Arial"/>
                <w:lang w:val="ru-RU"/>
              </w:rPr>
              <w:t>Сандоз</w:t>
            </w:r>
            <w:proofErr w:type="spellEnd"/>
            <w:r w:rsidRPr="00CE040C">
              <w:rPr>
                <w:rFonts w:ascii="Arial" w:hAnsi="Arial" w:cs="Arial"/>
                <w:lang w:val="ru-RU"/>
              </w:rPr>
              <w:t>»,</w:t>
            </w:r>
          </w:p>
          <w:p w14:paraId="6C394DD0" w14:textId="77777777" w:rsidR="008F765D" w:rsidRPr="001F3949" w:rsidRDefault="008F765D" w:rsidP="009546DB">
            <w:pPr>
              <w:pStyle w:val="a3"/>
              <w:spacing w:line="360" w:lineRule="auto"/>
              <w:ind w:left="0"/>
              <w:contextualSpacing/>
              <w:rPr>
                <w:rFonts w:ascii="Arial" w:hAnsi="Arial" w:cs="Arial"/>
                <w:lang w:val="ru-RU"/>
              </w:rPr>
            </w:pPr>
            <w:r w:rsidRPr="00CE040C">
              <w:rPr>
                <w:rFonts w:ascii="Arial" w:hAnsi="Arial" w:cs="Arial"/>
                <w:lang w:val="ru-RU"/>
              </w:rPr>
              <w:t>ПАТ «</w:t>
            </w:r>
            <w:proofErr w:type="spellStart"/>
            <w:r w:rsidRPr="00CE040C">
              <w:rPr>
                <w:rFonts w:ascii="Arial" w:hAnsi="Arial" w:cs="Arial"/>
                <w:lang w:val="ru-RU"/>
              </w:rPr>
              <w:t>Алкон</w:t>
            </w:r>
            <w:proofErr w:type="spellEnd"/>
            <w:r w:rsidRPr="00CE040C">
              <w:rPr>
                <w:rFonts w:ascii="Arial" w:hAnsi="Arial" w:cs="Arial"/>
                <w:lang w:val="ru-RU"/>
              </w:rPr>
              <w:t>»)</w:t>
            </w:r>
          </w:p>
        </w:tc>
        <w:tc>
          <w:tcPr>
            <w:tcW w:w="2127" w:type="dxa"/>
          </w:tcPr>
          <w:p w14:paraId="6D6B1C5F" w14:textId="77777777" w:rsidR="008F765D" w:rsidRPr="001F3949" w:rsidRDefault="008F765D" w:rsidP="009546DB">
            <w:pPr>
              <w:pStyle w:val="a3"/>
              <w:spacing w:line="360" w:lineRule="auto"/>
              <w:ind w:left="0"/>
              <w:contextualSpacing/>
              <w:jc w:val="both"/>
              <w:rPr>
                <w:rFonts w:ascii="Arial" w:hAnsi="Arial" w:cs="Arial"/>
              </w:rPr>
            </w:pPr>
            <w:r>
              <w:rPr>
                <w:rFonts w:ascii="Arial" w:hAnsi="Arial" w:cs="Arial"/>
              </w:rPr>
              <w:t>30,8 %</w:t>
            </w:r>
          </w:p>
        </w:tc>
      </w:tr>
      <w:tr w:rsidR="008F765D" w14:paraId="764CAF7A" w14:textId="77777777" w:rsidTr="009546DB">
        <w:tc>
          <w:tcPr>
            <w:tcW w:w="4389" w:type="dxa"/>
          </w:tcPr>
          <w:p w14:paraId="5C89AAF4" w14:textId="77777777" w:rsidR="008F765D" w:rsidRDefault="008F765D" w:rsidP="009546DB">
            <w:pPr>
              <w:pStyle w:val="a3"/>
              <w:spacing w:line="360" w:lineRule="auto"/>
              <w:ind w:left="0"/>
              <w:contextualSpacing/>
              <w:rPr>
                <w:rFonts w:ascii="Arial" w:hAnsi="Arial" w:cs="Arial"/>
              </w:rPr>
            </w:pPr>
            <w:r>
              <w:rPr>
                <w:rFonts w:ascii="Arial" w:hAnsi="Arial" w:cs="Arial"/>
              </w:rPr>
              <w:t>ПАТ «</w:t>
            </w:r>
            <w:proofErr w:type="spellStart"/>
            <w:r>
              <w:rPr>
                <w:rFonts w:ascii="Arial" w:hAnsi="Arial" w:cs="Arial"/>
              </w:rPr>
              <w:t>Фармак</w:t>
            </w:r>
            <w:proofErr w:type="spellEnd"/>
            <w:r>
              <w:rPr>
                <w:rFonts w:ascii="Arial" w:hAnsi="Arial" w:cs="Arial"/>
              </w:rPr>
              <w:t>»</w:t>
            </w:r>
          </w:p>
        </w:tc>
        <w:tc>
          <w:tcPr>
            <w:tcW w:w="2127" w:type="dxa"/>
          </w:tcPr>
          <w:p w14:paraId="2870467B" w14:textId="77777777" w:rsidR="008F765D" w:rsidRDefault="008F765D" w:rsidP="009546DB">
            <w:pPr>
              <w:pStyle w:val="a3"/>
              <w:spacing w:line="360" w:lineRule="auto"/>
              <w:ind w:left="0"/>
              <w:contextualSpacing/>
              <w:jc w:val="both"/>
              <w:rPr>
                <w:rFonts w:ascii="Arial" w:hAnsi="Arial" w:cs="Arial"/>
              </w:rPr>
            </w:pPr>
            <w:r>
              <w:rPr>
                <w:rFonts w:ascii="Arial" w:hAnsi="Arial" w:cs="Arial"/>
              </w:rPr>
              <w:t>12,6%</w:t>
            </w:r>
          </w:p>
        </w:tc>
      </w:tr>
      <w:tr w:rsidR="008F765D" w14:paraId="16B2093C" w14:textId="77777777" w:rsidTr="009546DB">
        <w:tc>
          <w:tcPr>
            <w:tcW w:w="4389" w:type="dxa"/>
          </w:tcPr>
          <w:p w14:paraId="76F4D081" w14:textId="77777777" w:rsidR="008F765D" w:rsidRPr="00CE040C" w:rsidRDefault="008F765D" w:rsidP="009546DB">
            <w:pPr>
              <w:pStyle w:val="a3"/>
              <w:spacing w:line="360" w:lineRule="auto"/>
              <w:ind w:left="0"/>
              <w:contextualSpacing/>
              <w:rPr>
                <w:rFonts w:ascii="Arial" w:hAnsi="Arial" w:cs="Arial"/>
                <w:lang w:val="ru-RU"/>
              </w:rPr>
            </w:pPr>
            <w:proofErr w:type="spellStart"/>
            <w:r w:rsidRPr="00CE040C">
              <w:rPr>
                <w:rFonts w:ascii="Arial" w:hAnsi="Arial" w:cs="Arial"/>
                <w:lang w:val="ru-RU"/>
              </w:rPr>
              <w:t>ПрАТ</w:t>
            </w:r>
            <w:proofErr w:type="spellEnd"/>
            <w:r w:rsidRPr="00CE040C">
              <w:rPr>
                <w:rFonts w:ascii="Arial" w:hAnsi="Arial" w:cs="Arial"/>
                <w:lang w:val="ru-RU"/>
              </w:rPr>
              <w:t xml:space="preserve"> «</w:t>
            </w:r>
            <w:proofErr w:type="spellStart"/>
            <w:r w:rsidRPr="00CE040C">
              <w:rPr>
                <w:rFonts w:ascii="Arial" w:hAnsi="Arial" w:cs="Arial"/>
                <w:lang w:val="ru-RU"/>
              </w:rPr>
              <w:t>Індустріальні</w:t>
            </w:r>
            <w:proofErr w:type="spellEnd"/>
            <w:r w:rsidRPr="00CE040C">
              <w:rPr>
                <w:rFonts w:ascii="Arial" w:hAnsi="Arial" w:cs="Arial"/>
                <w:lang w:val="ru-RU"/>
              </w:rPr>
              <w:t xml:space="preserve"> та </w:t>
            </w:r>
            <w:proofErr w:type="spellStart"/>
            <w:r w:rsidRPr="00CE040C">
              <w:rPr>
                <w:rFonts w:ascii="Arial" w:hAnsi="Arial" w:cs="Arial"/>
                <w:lang w:val="ru-RU"/>
              </w:rPr>
              <w:t>дистрибуційні</w:t>
            </w:r>
            <w:proofErr w:type="spellEnd"/>
            <w:r w:rsidRPr="00CE040C">
              <w:rPr>
                <w:rFonts w:ascii="Arial" w:hAnsi="Arial" w:cs="Arial"/>
                <w:lang w:val="ru-RU"/>
              </w:rPr>
              <w:t xml:space="preserve"> </w:t>
            </w:r>
            <w:proofErr w:type="spellStart"/>
            <w:r w:rsidRPr="00CE040C">
              <w:rPr>
                <w:rFonts w:ascii="Arial" w:hAnsi="Arial" w:cs="Arial"/>
                <w:lang w:val="ru-RU"/>
              </w:rPr>
              <w:t>системи</w:t>
            </w:r>
            <w:proofErr w:type="spellEnd"/>
            <w:r w:rsidRPr="00CE040C">
              <w:rPr>
                <w:rFonts w:ascii="Arial" w:hAnsi="Arial" w:cs="Arial"/>
                <w:lang w:val="ru-RU"/>
              </w:rPr>
              <w:t>»</w:t>
            </w:r>
          </w:p>
        </w:tc>
        <w:tc>
          <w:tcPr>
            <w:tcW w:w="2127" w:type="dxa"/>
          </w:tcPr>
          <w:p w14:paraId="28EFE85D" w14:textId="77777777" w:rsidR="008F765D" w:rsidRDefault="008F765D" w:rsidP="009546DB">
            <w:pPr>
              <w:pStyle w:val="a3"/>
              <w:spacing w:line="360" w:lineRule="auto"/>
              <w:ind w:left="0"/>
              <w:contextualSpacing/>
              <w:rPr>
                <w:rFonts w:ascii="Arial" w:hAnsi="Arial" w:cs="Arial"/>
              </w:rPr>
            </w:pPr>
            <w:r>
              <w:rPr>
                <w:rFonts w:ascii="Arial" w:hAnsi="Arial" w:cs="Arial"/>
              </w:rPr>
              <w:t>7,2 %</w:t>
            </w:r>
          </w:p>
        </w:tc>
      </w:tr>
      <w:tr w:rsidR="008F765D" w14:paraId="7AE97D03" w14:textId="77777777" w:rsidTr="009546DB">
        <w:tc>
          <w:tcPr>
            <w:tcW w:w="4389" w:type="dxa"/>
          </w:tcPr>
          <w:p w14:paraId="47190748" w14:textId="77777777" w:rsidR="008F765D" w:rsidRPr="00CE040C" w:rsidRDefault="008F765D" w:rsidP="009546DB">
            <w:pPr>
              <w:pStyle w:val="a3"/>
              <w:spacing w:line="360" w:lineRule="auto"/>
              <w:ind w:left="0"/>
              <w:contextualSpacing/>
              <w:rPr>
                <w:rFonts w:ascii="Arial" w:hAnsi="Arial" w:cs="Arial"/>
                <w:lang w:val="ru-RU"/>
              </w:rPr>
            </w:pPr>
            <w:r w:rsidRPr="00CE040C">
              <w:rPr>
                <w:rFonts w:ascii="Arial" w:hAnsi="Arial" w:cs="Arial"/>
                <w:lang w:val="ru-RU"/>
              </w:rPr>
              <w:t xml:space="preserve">ТОВ з ІІ «НЕСТЛЕ </w:t>
            </w:r>
            <w:proofErr w:type="spellStart"/>
            <w:r w:rsidRPr="00CE040C">
              <w:rPr>
                <w:rFonts w:ascii="Arial" w:hAnsi="Arial" w:cs="Arial"/>
                <w:lang w:val="ru-RU"/>
              </w:rPr>
              <w:t>Україна</w:t>
            </w:r>
            <w:proofErr w:type="spellEnd"/>
            <w:r w:rsidRPr="00CE040C">
              <w:rPr>
                <w:rFonts w:ascii="Arial" w:hAnsi="Arial" w:cs="Arial"/>
                <w:lang w:val="ru-RU"/>
              </w:rPr>
              <w:t>»</w:t>
            </w:r>
          </w:p>
        </w:tc>
        <w:tc>
          <w:tcPr>
            <w:tcW w:w="2127" w:type="dxa"/>
          </w:tcPr>
          <w:p w14:paraId="26392FBF" w14:textId="77777777" w:rsidR="008F765D" w:rsidRDefault="008F765D" w:rsidP="009546DB">
            <w:pPr>
              <w:pStyle w:val="a3"/>
              <w:spacing w:line="360" w:lineRule="auto"/>
              <w:ind w:left="0"/>
              <w:contextualSpacing/>
              <w:jc w:val="both"/>
              <w:rPr>
                <w:rFonts w:ascii="Arial" w:hAnsi="Arial" w:cs="Arial"/>
              </w:rPr>
            </w:pPr>
            <w:r>
              <w:rPr>
                <w:rFonts w:ascii="Arial" w:hAnsi="Arial" w:cs="Arial"/>
              </w:rPr>
              <w:t>6,8 %</w:t>
            </w:r>
          </w:p>
        </w:tc>
      </w:tr>
      <w:tr w:rsidR="008F765D" w14:paraId="60978F71" w14:textId="77777777" w:rsidTr="009546DB">
        <w:tc>
          <w:tcPr>
            <w:tcW w:w="4389" w:type="dxa"/>
          </w:tcPr>
          <w:p w14:paraId="6A6DD8FE" w14:textId="77777777" w:rsidR="008F765D" w:rsidRDefault="008F765D" w:rsidP="009546DB">
            <w:pPr>
              <w:pStyle w:val="a3"/>
              <w:spacing w:line="360" w:lineRule="auto"/>
              <w:ind w:left="0"/>
              <w:contextualSpacing/>
              <w:rPr>
                <w:rFonts w:ascii="Arial" w:hAnsi="Arial" w:cs="Arial"/>
              </w:rPr>
            </w:pPr>
            <w:r>
              <w:rPr>
                <w:rFonts w:ascii="Arial" w:hAnsi="Arial" w:cs="Arial"/>
              </w:rPr>
              <w:t>Інші</w:t>
            </w:r>
          </w:p>
        </w:tc>
        <w:tc>
          <w:tcPr>
            <w:tcW w:w="2127" w:type="dxa"/>
          </w:tcPr>
          <w:p w14:paraId="132A80B0" w14:textId="77777777" w:rsidR="008F765D" w:rsidRDefault="008F765D" w:rsidP="009546DB">
            <w:pPr>
              <w:pStyle w:val="a3"/>
              <w:spacing w:line="360" w:lineRule="auto"/>
              <w:ind w:left="0"/>
              <w:contextualSpacing/>
              <w:jc w:val="both"/>
              <w:rPr>
                <w:rFonts w:ascii="Arial" w:hAnsi="Arial" w:cs="Arial"/>
              </w:rPr>
            </w:pPr>
            <w:r>
              <w:rPr>
                <w:rFonts w:ascii="Arial" w:hAnsi="Arial" w:cs="Arial"/>
              </w:rPr>
              <w:t>42,6 %</w:t>
            </w:r>
          </w:p>
        </w:tc>
      </w:tr>
    </w:tbl>
    <w:p w14:paraId="3166C209" w14:textId="77777777" w:rsidR="008F765D" w:rsidRDefault="008F765D" w:rsidP="008F765D">
      <w:pPr>
        <w:pStyle w:val="a3"/>
        <w:spacing w:after="0" w:line="360" w:lineRule="auto"/>
        <w:ind w:left="142" w:firstLine="567"/>
        <w:contextualSpacing/>
        <w:jc w:val="both"/>
        <w:rPr>
          <w:rFonts w:ascii="Arial" w:hAnsi="Arial" w:cs="Arial"/>
        </w:rPr>
      </w:pPr>
    </w:p>
    <w:p w14:paraId="4E2EA0E5" w14:textId="77777777" w:rsidR="008F765D" w:rsidRPr="00CE040C" w:rsidRDefault="008F765D" w:rsidP="008F765D">
      <w:pPr>
        <w:pStyle w:val="a3"/>
        <w:spacing w:line="360" w:lineRule="auto"/>
        <w:ind w:left="142" w:firstLine="567"/>
        <w:contextualSpacing/>
        <w:jc w:val="both"/>
        <w:rPr>
          <w:rFonts w:ascii="Arial" w:hAnsi="Arial" w:cs="Arial"/>
        </w:rPr>
      </w:pPr>
      <w:proofErr w:type="spellStart"/>
      <w:r w:rsidRPr="00CE040C">
        <w:rPr>
          <w:rFonts w:ascii="Arial" w:hAnsi="Arial" w:cs="Arial"/>
        </w:rPr>
        <w:t>Novartis</w:t>
      </w:r>
      <w:proofErr w:type="spellEnd"/>
      <w:r w:rsidRPr="00CE040C">
        <w:rPr>
          <w:rFonts w:ascii="Arial" w:hAnsi="Arial" w:cs="Arial"/>
        </w:rPr>
        <w:t xml:space="preserve"> — транснаціональна фармацевтична корпорація, до якої в тому числі входять: </w:t>
      </w:r>
      <w:proofErr w:type="spellStart"/>
      <w:r w:rsidRPr="00CE040C">
        <w:rPr>
          <w:rFonts w:ascii="Arial" w:hAnsi="Arial" w:cs="Arial"/>
        </w:rPr>
        <w:t>Alcon</w:t>
      </w:r>
      <w:proofErr w:type="spellEnd"/>
      <w:r w:rsidRPr="00CE040C">
        <w:rPr>
          <w:rFonts w:ascii="Arial" w:hAnsi="Arial" w:cs="Arial"/>
        </w:rPr>
        <w:t xml:space="preserve"> (весь спектр продукції для </w:t>
      </w:r>
      <w:proofErr w:type="spellStart"/>
      <w:r w:rsidRPr="00CE040C">
        <w:rPr>
          <w:rFonts w:ascii="Arial" w:hAnsi="Arial" w:cs="Arial"/>
        </w:rPr>
        <w:t>охророни</w:t>
      </w:r>
      <w:proofErr w:type="spellEnd"/>
      <w:r w:rsidRPr="00CE040C">
        <w:rPr>
          <w:rFonts w:ascii="Arial" w:hAnsi="Arial" w:cs="Arial"/>
        </w:rPr>
        <w:t xml:space="preserve"> зору), </w:t>
      </w:r>
      <w:proofErr w:type="spellStart"/>
      <w:r w:rsidRPr="00CE040C">
        <w:rPr>
          <w:rFonts w:ascii="Arial" w:hAnsi="Arial" w:cs="Arial"/>
        </w:rPr>
        <w:t>Sandoz</w:t>
      </w:r>
      <w:proofErr w:type="spellEnd"/>
      <w:r w:rsidRPr="00CE040C">
        <w:rPr>
          <w:rFonts w:ascii="Arial" w:hAnsi="Arial" w:cs="Arial"/>
        </w:rPr>
        <w:t xml:space="preserve"> (</w:t>
      </w:r>
      <w:proofErr w:type="spellStart"/>
      <w:r w:rsidRPr="00CE040C">
        <w:rPr>
          <w:rFonts w:ascii="Arial" w:hAnsi="Arial" w:cs="Arial"/>
        </w:rPr>
        <w:t>высококачественные</w:t>
      </w:r>
      <w:proofErr w:type="spellEnd"/>
      <w:r w:rsidRPr="00CE040C">
        <w:rPr>
          <w:rFonts w:ascii="Arial" w:hAnsi="Arial" w:cs="Arial"/>
        </w:rPr>
        <w:t xml:space="preserve"> </w:t>
      </w:r>
      <w:proofErr w:type="spellStart"/>
      <w:r w:rsidRPr="00CE040C">
        <w:rPr>
          <w:rFonts w:ascii="Arial" w:hAnsi="Arial" w:cs="Arial"/>
        </w:rPr>
        <w:t>дженерики</w:t>
      </w:r>
      <w:proofErr w:type="spellEnd"/>
      <w:r w:rsidRPr="00CE040C">
        <w:rPr>
          <w:rFonts w:ascii="Arial" w:hAnsi="Arial" w:cs="Arial"/>
        </w:rPr>
        <w:t xml:space="preserve"> и </w:t>
      </w:r>
      <w:proofErr w:type="spellStart"/>
      <w:r w:rsidRPr="00CE040C">
        <w:rPr>
          <w:rFonts w:ascii="Arial" w:hAnsi="Arial" w:cs="Arial"/>
        </w:rPr>
        <w:t>біосиміляри</w:t>
      </w:r>
      <w:proofErr w:type="spellEnd"/>
      <w:r w:rsidRPr="00CE040C">
        <w:rPr>
          <w:rFonts w:ascii="Arial" w:hAnsi="Arial" w:cs="Arial"/>
        </w:rPr>
        <w:t>).</w:t>
      </w:r>
    </w:p>
    <w:p w14:paraId="6DDF51EC" w14:textId="77777777" w:rsidR="008F765D" w:rsidRPr="00CE040C" w:rsidRDefault="008F765D" w:rsidP="008F765D">
      <w:pPr>
        <w:pStyle w:val="a3"/>
        <w:spacing w:line="360" w:lineRule="auto"/>
        <w:ind w:left="142" w:firstLine="567"/>
        <w:contextualSpacing/>
        <w:jc w:val="both"/>
        <w:rPr>
          <w:rFonts w:ascii="Arial" w:hAnsi="Arial" w:cs="Arial"/>
        </w:rPr>
      </w:pPr>
      <w:r w:rsidRPr="00CE040C">
        <w:rPr>
          <w:rFonts w:ascii="Arial" w:hAnsi="Arial" w:cs="Arial"/>
        </w:rPr>
        <w:t>ПАТ «</w:t>
      </w:r>
      <w:proofErr w:type="spellStart"/>
      <w:r w:rsidRPr="00CE040C">
        <w:rPr>
          <w:rFonts w:ascii="Arial" w:hAnsi="Arial" w:cs="Arial"/>
        </w:rPr>
        <w:t>Фармак</w:t>
      </w:r>
      <w:proofErr w:type="spellEnd"/>
      <w:r w:rsidRPr="00CE040C">
        <w:rPr>
          <w:rFonts w:ascii="Arial" w:hAnsi="Arial" w:cs="Arial"/>
        </w:rPr>
        <w:t>» - є лідером фармацевтичного ринку України* та найбільшим експортером лікарських засобів.</w:t>
      </w:r>
    </w:p>
    <w:p w14:paraId="2B56B7AF" w14:textId="77777777" w:rsidR="008F765D" w:rsidRPr="00CE040C" w:rsidRDefault="008F765D" w:rsidP="008F765D">
      <w:pPr>
        <w:pStyle w:val="a3"/>
        <w:spacing w:line="360" w:lineRule="auto"/>
        <w:ind w:left="142" w:firstLine="567"/>
        <w:contextualSpacing/>
        <w:jc w:val="both"/>
        <w:rPr>
          <w:rFonts w:ascii="Arial" w:hAnsi="Arial" w:cs="Arial"/>
        </w:rPr>
      </w:pPr>
      <w:r w:rsidRPr="00CE040C">
        <w:rPr>
          <w:rFonts w:ascii="Arial" w:hAnsi="Arial" w:cs="Arial"/>
        </w:rPr>
        <w:t xml:space="preserve">ПрАТ </w:t>
      </w:r>
      <w:r>
        <w:rPr>
          <w:rFonts w:ascii="Arial" w:hAnsi="Arial" w:cs="Arial"/>
        </w:rPr>
        <w:t xml:space="preserve">«Індустріальні та </w:t>
      </w:r>
      <w:proofErr w:type="spellStart"/>
      <w:r>
        <w:rPr>
          <w:rFonts w:ascii="Arial" w:hAnsi="Arial" w:cs="Arial"/>
        </w:rPr>
        <w:t>дистрибуційні</w:t>
      </w:r>
      <w:proofErr w:type="spellEnd"/>
      <w:r>
        <w:rPr>
          <w:rFonts w:ascii="Arial" w:hAnsi="Arial" w:cs="Arial"/>
        </w:rPr>
        <w:t xml:space="preserve"> системи» - </w:t>
      </w:r>
      <w:r w:rsidRPr="00CE040C">
        <w:rPr>
          <w:rFonts w:ascii="Arial" w:hAnsi="Arial" w:cs="Arial"/>
        </w:rPr>
        <w:t>провідний національний виробник та експерт з питань якості природних мінеральних вод, які видобуваються в заповідних регіонах України та є еталоном якості згідно з найвищими міжнародними стандартами. А також ексклюзивним імпортером мінеральної води «Боржомі» з Грузії до України.</w:t>
      </w:r>
    </w:p>
    <w:p w14:paraId="38D16C3F" w14:textId="77777777" w:rsidR="008F765D" w:rsidRPr="00142A20" w:rsidRDefault="008F765D" w:rsidP="008F765D">
      <w:pPr>
        <w:pStyle w:val="a3"/>
        <w:spacing w:line="360" w:lineRule="auto"/>
        <w:ind w:left="142" w:firstLine="567"/>
        <w:contextualSpacing/>
        <w:jc w:val="both"/>
        <w:rPr>
          <w:rFonts w:ascii="Arial" w:hAnsi="Arial" w:cs="Arial"/>
        </w:rPr>
      </w:pPr>
      <w:r>
        <w:rPr>
          <w:rFonts w:ascii="Arial" w:hAnsi="Arial" w:cs="Arial"/>
        </w:rPr>
        <w:t xml:space="preserve">ТОВ з ІІ «НЕСТЛЕ Україна» </w:t>
      </w:r>
      <w:r w:rsidRPr="00CE040C">
        <w:rPr>
          <w:rFonts w:ascii="Arial" w:hAnsi="Arial" w:cs="Arial"/>
        </w:rPr>
        <w:t>є лідером у сфері виробництва продуктів харчування.</w:t>
      </w:r>
    </w:p>
    <w:p w14:paraId="7E34915D" w14:textId="77777777" w:rsidR="008F765D" w:rsidRPr="00142A20" w:rsidRDefault="008F765D" w:rsidP="004320C1">
      <w:pPr>
        <w:pStyle w:val="a3"/>
        <w:spacing w:after="0" w:line="360" w:lineRule="auto"/>
        <w:ind w:left="142" w:firstLine="567"/>
        <w:contextualSpacing/>
        <w:jc w:val="both"/>
        <w:rPr>
          <w:rFonts w:ascii="Arial" w:hAnsi="Arial" w:cs="Arial"/>
        </w:rPr>
      </w:pPr>
    </w:p>
    <w:p w14:paraId="267CF43D" w14:textId="77777777" w:rsidR="0061535B" w:rsidRPr="0061535B" w:rsidRDefault="0061535B" w:rsidP="0061535B">
      <w:pPr>
        <w:pStyle w:val="a3"/>
        <w:spacing w:line="360" w:lineRule="auto"/>
        <w:ind w:left="142" w:firstLine="567"/>
        <w:contextualSpacing/>
        <w:jc w:val="both"/>
        <w:rPr>
          <w:rFonts w:ascii="Arial" w:hAnsi="Arial" w:cs="Arial"/>
        </w:rPr>
      </w:pPr>
      <w:r w:rsidRPr="0061535B">
        <w:rPr>
          <w:rFonts w:ascii="Arial" w:hAnsi="Arial" w:cs="Arial"/>
        </w:rPr>
        <w:t xml:space="preserve">Згідно ЗУ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із змінами та доповненнями, ТОВ «ІЛТА» виступає суб’єктом первинного фінансового моніторингу і діє на підставі Довідки про взяття на облік </w:t>
      </w:r>
      <w:r w:rsidRPr="0061535B">
        <w:rPr>
          <w:rFonts w:ascii="Arial" w:hAnsi="Arial" w:cs="Arial"/>
        </w:rPr>
        <w:lastRenderedPageBreak/>
        <w:t>юридичної особи серія ФЛ № 17 від 27.07.2004 року, яка видана Національною комісією з регулювання ринків фінансових послуг України.</w:t>
      </w:r>
    </w:p>
    <w:p w14:paraId="22B29351" w14:textId="0589A5DD" w:rsidR="0061535B" w:rsidRPr="0061535B" w:rsidRDefault="00884E0E" w:rsidP="0061535B">
      <w:pPr>
        <w:pStyle w:val="a3"/>
        <w:spacing w:line="360" w:lineRule="auto"/>
        <w:ind w:left="142" w:firstLine="567"/>
        <w:contextualSpacing/>
        <w:jc w:val="both"/>
        <w:rPr>
          <w:rFonts w:ascii="Arial" w:hAnsi="Arial" w:cs="Arial"/>
        </w:rPr>
      </w:pPr>
      <w:r>
        <w:rPr>
          <w:rFonts w:ascii="Arial" w:hAnsi="Arial" w:cs="Arial"/>
        </w:rPr>
        <w:t>Н</w:t>
      </w:r>
      <w:r w:rsidR="0061535B" w:rsidRPr="0061535B">
        <w:rPr>
          <w:rFonts w:ascii="Arial" w:hAnsi="Arial" w:cs="Arial"/>
        </w:rPr>
        <w:t xml:space="preserve">адаючи послуги фінансового лізингу, ТОВ «ІЛТА» визначає порядок і умови проведення заходів, спрямованих на недопущення використання </w:t>
      </w:r>
      <w:r w:rsidR="00617C08">
        <w:rPr>
          <w:rFonts w:ascii="Arial" w:hAnsi="Arial" w:cs="Arial"/>
        </w:rPr>
        <w:t>Т</w:t>
      </w:r>
      <w:r w:rsidR="0061535B" w:rsidRPr="0061535B">
        <w:rPr>
          <w:rFonts w:ascii="Arial" w:hAnsi="Arial" w:cs="Arial"/>
        </w:rPr>
        <w:t xml:space="preserve">овариства для легалізації (відмивання) доходів, одержаних злочинним шляхом, фінансування тероризму та фінансування розповсюдження зброї масового знищення. </w:t>
      </w:r>
    </w:p>
    <w:p w14:paraId="37CA4505" w14:textId="32EC1A0E" w:rsidR="0061535B" w:rsidRPr="0061535B" w:rsidRDefault="00884E0E" w:rsidP="0061535B">
      <w:pPr>
        <w:pStyle w:val="a3"/>
        <w:spacing w:line="360" w:lineRule="auto"/>
        <w:ind w:left="142" w:firstLine="567"/>
        <w:contextualSpacing/>
        <w:jc w:val="both"/>
        <w:rPr>
          <w:rFonts w:ascii="Arial" w:hAnsi="Arial" w:cs="Arial"/>
        </w:rPr>
      </w:pPr>
      <w:r>
        <w:rPr>
          <w:rFonts w:ascii="Arial" w:hAnsi="Arial" w:cs="Arial"/>
        </w:rPr>
        <w:t>Б</w:t>
      </w:r>
      <w:r w:rsidR="00617C08">
        <w:rPr>
          <w:rFonts w:ascii="Arial" w:hAnsi="Arial" w:cs="Arial"/>
        </w:rPr>
        <w:t>удучи</w:t>
      </w:r>
      <w:r w:rsidR="0061535B" w:rsidRPr="0061535B">
        <w:rPr>
          <w:rFonts w:ascii="Arial" w:hAnsi="Arial" w:cs="Arial"/>
        </w:rPr>
        <w:t xml:space="preserve"> суб’єкт</w:t>
      </w:r>
      <w:r w:rsidR="00617C08">
        <w:rPr>
          <w:rFonts w:ascii="Arial" w:hAnsi="Arial" w:cs="Arial"/>
        </w:rPr>
        <w:t>ом</w:t>
      </w:r>
      <w:r w:rsidR="0061535B" w:rsidRPr="0061535B">
        <w:rPr>
          <w:rFonts w:ascii="Arial" w:hAnsi="Arial" w:cs="Arial"/>
        </w:rPr>
        <w:t xml:space="preserve"> первинного фінансового моніторингу</w:t>
      </w:r>
      <w:r w:rsidR="00617C08">
        <w:rPr>
          <w:rFonts w:ascii="Arial" w:hAnsi="Arial" w:cs="Arial"/>
        </w:rPr>
        <w:t>,</w:t>
      </w:r>
      <w:r w:rsidR="0061535B" w:rsidRPr="0061535B">
        <w:rPr>
          <w:rFonts w:ascii="Arial" w:hAnsi="Arial" w:cs="Arial"/>
        </w:rPr>
        <w:t xml:space="preserve"> </w:t>
      </w:r>
      <w:r w:rsidR="009759C6">
        <w:rPr>
          <w:rFonts w:ascii="Arial" w:hAnsi="Arial" w:cs="Arial"/>
        </w:rPr>
        <w:t>Т</w:t>
      </w:r>
      <w:r w:rsidR="0061535B" w:rsidRPr="0061535B">
        <w:rPr>
          <w:rFonts w:ascii="Arial" w:hAnsi="Arial" w:cs="Arial"/>
        </w:rPr>
        <w:t>овариством призначено відповідального працівника, розроблено внутрішню систему проведення фінансового моніторингу, розроблено Програму, Порядки, Правила, Положення, інструкції щодо проведення фінансового моніторингу.</w:t>
      </w:r>
    </w:p>
    <w:p w14:paraId="174296E0" w14:textId="66554244" w:rsidR="0022205D" w:rsidRDefault="009759C6" w:rsidP="00C10BA0">
      <w:pPr>
        <w:pStyle w:val="a3"/>
        <w:spacing w:line="360" w:lineRule="auto"/>
        <w:ind w:left="142" w:firstLine="567"/>
        <w:contextualSpacing/>
        <w:jc w:val="both"/>
        <w:rPr>
          <w:rFonts w:ascii="Arial" w:hAnsi="Arial" w:cs="Arial"/>
        </w:rPr>
      </w:pPr>
      <w:r>
        <w:rPr>
          <w:rFonts w:ascii="Arial" w:hAnsi="Arial" w:cs="Arial"/>
        </w:rPr>
        <w:t>Т</w:t>
      </w:r>
      <w:r w:rsidR="0061535B" w:rsidRPr="0061535B">
        <w:rPr>
          <w:rFonts w:ascii="Arial" w:hAnsi="Arial" w:cs="Arial"/>
        </w:rPr>
        <w:t xml:space="preserve">овариством виконуються інші вимоги, </w:t>
      </w:r>
      <w:r w:rsidR="00617C08">
        <w:rPr>
          <w:rFonts w:ascii="Arial" w:hAnsi="Arial" w:cs="Arial"/>
        </w:rPr>
        <w:t>які</w:t>
      </w:r>
      <w:r w:rsidR="0061535B" w:rsidRPr="0061535B">
        <w:rPr>
          <w:rFonts w:ascii="Arial" w:hAnsi="Arial" w:cs="Arial"/>
        </w:rPr>
        <w:t xml:space="preserve"> </w:t>
      </w:r>
      <w:r w:rsidR="00617C08">
        <w:rPr>
          <w:rFonts w:ascii="Arial" w:hAnsi="Arial" w:cs="Arial"/>
        </w:rPr>
        <w:t>визначені</w:t>
      </w:r>
      <w:r w:rsidR="0061535B" w:rsidRPr="0061535B">
        <w:rPr>
          <w:rFonts w:ascii="Arial" w:hAnsi="Arial" w:cs="Arial"/>
        </w:rPr>
        <w:t xml:space="preserve"> для суб’єкта первинного фінансового моніторингу, </w:t>
      </w:r>
      <w:r w:rsidR="00617C08">
        <w:rPr>
          <w:rFonts w:ascii="Arial" w:hAnsi="Arial" w:cs="Arial"/>
        </w:rPr>
        <w:t>а саме:</w:t>
      </w:r>
      <w:r w:rsidR="0061535B" w:rsidRPr="0061535B">
        <w:rPr>
          <w:rFonts w:ascii="Arial" w:hAnsi="Arial" w:cs="Arial"/>
        </w:rPr>
        <w:t xml:space="preserve"> подання звітності, проведення навчання відповідальної особи, моніторинг та імплементація у внутрішні документи змін в законодавстві  щодо проведення фінансового моніторингу.</w:t>
      </w:r>
      <w:r w:rsidR="00C10BA0">
        <w:rPr>
          <w:rFonts w:ascii="Arial" w:hAnsi="Arial" w:cs="Arial"/>
        </w:rPr>
        <w:t xml:space="preserve"> </w:t>
      </w:r>
    </w:p>
    <w:p w14:paraId="6FDC1540" w14:textId="77777777" w:rsidR="00C10BA0" w:rsidRDefault="00C10BA0" w:rsidP="00C10BA0">
      <w:pPr>
        <w:pStyle w:val="a3"/>
        <w:spacing w:line="360" w:lineRule="auto"/>
        <w:ind w:left="142" w:firstLine="567"/>
        <w:contextualSpacing/>
        <w:jc w:val="both"/>
        <w:rPr>
          <w:rFonts w:ascii="Arial" w:hAnsi="Arial" w:cs="Arial"/>
        </w:rPr>
      </w:pPr>
    </w:p>
    <w:p w14:paraId="5F2570FB" w14:textId="77777777" w:rsidR="00423614" w:rsidRPr="00142A20" w:rsidRDefault="00423614" w:rsidP="00933E4C">
      <w:pPr>
        <w:pStyle w:val="a3"/>
        <w:numPr>
          <w:ilvl w:val="0"/>
          <w:numId w:val="3"/>
        </w:numPr>
        <w:spacing w:line="360" w:lineRule="auto"/>
        <w:contextualSpacing/>
        <w:jc w:val="both"/>
        <w:rPr>
          <w:rFonts w:ascii="Arial" w:hAnsi="Arial" w:cs="Arial"/>
          <w:b/>
          <w:bCs/>
        </w:rPr>
      </w:pPr>
      <w:r w:rsidRPr="00142A20">
        <w:rPr>
          <w:rFonts w:ascii="Arial" w:hAnsi="Arial" w:cs="Arial"/>
          <w:b/>
          <w:bCs/>
        </w:rPr>
        <w:t>Фінансові показники</w:t>
      </w:r>
    </w:p>
    <w:p w14:paraId="3A6C3B54" w14:textId="77777777" w:rsidR="00F73A99" w:rsidRPr="00142A20" w:rsidRDefault="00F73A99" w:rsidP="00933E4C">
      <w:pPr>
        <w:pStyle w:val="a3"/>
        <w:spacing w:line="360" w:lineRule="auto"/>
        <w:ind w:left="1068"/>
        <w:contextualSpacing/>
        <w:jc w:val="both"/>
        <w:rPr>
          <w:rFonts w:ascii="Arial" w:hAnsi="Arial" w:cs="Arial"/>
          <w:b/>
          <w:bCs/>
          <w:i/>
          <w:iCs/>
        </w:rPr>
      </w:pPr>
      <w:r w:rsidRPr="00142A20">
        <w:rPr>
          <w:rFonts w:ascii="Arial" w:hAnsi="Arial" w:cs="Arial"/>
          <w:b/>
          <w:bCs/>
          <w:i/>
          <w:iCs/>
        </w:rPr>
        <w:t>Основні балансові показники, тис. грн.</w:t>
      </w:r>
    </w:p>
    <w:tbl>
      <w:tblPr>
        <w:tblW w:w="8220" w:type="dxa"/>
        <w:tblInd w:w="-8" w:type="dxa"/>
        <w:tblLayout w:type="fixed"/>
        <w:tblLook w:val="0000" w:firstRow="0" w:lastRow="0" w:firstColumn="0" w:lastColumn="0" w:noHBand="0" w:noVBand="0"/>
      </w:tblPr>
      <w:tblGrid>
        <w:gridCol w:w="3400"/>
        <w:gridCol w:w="1134"/>
        <w:gridCol w:w="1276"/>
        <w:gridCol w:w="1134"/>
        <w:gridCol w:w="1276"/>
      </w:tblGrid>
      <w:tr w:rsidR="00933E4C" w:rsidRPr="0022205D" w14:paraId="192D21B1" w14:textId="77777777" w:rsidTr="0022205D">
        <w:trPr>
          <w:trHeight w:val="270"/>
        </w:trPr>
        <w:tc>
          <w:tcPr>
            <w:tcW w:w="3400" w:type="dxa"/>
            <w:tcBorders>
              <w:top w:val="single" w:sz="8" w:space="0" w:color="auto"/>
              <w:left w:val="single" w:sz="8" w:space="0" w:color="auto"/>
              <w:bottom w:val="single" w:sz="8" w:space="0" w:color="auto"/>
              <w:right w:val="single" w:sz="8" w:space="0" w:color="auto"/>
            </w:tcBorders>
            <w:vAlign w:val="bottom"/>
          </w:tcPr>
          <w:p w14:paraId="652CDFCD" w14:textId="77777777" w:rsidR="00F73A99" w:rsidRPr="0022205D" w:rsidRDefault="00F73A99" w:rsidP="0022205D">
            <w:pPr>
              <w:pStyle w:val="2"/>
            </w:pPr>
            <w:proofErr w:type="spellStart"/>
            <w:r w:rsidRPr="0022205D">
              <w:t>Показник</w:t>
            </w:r>
            <w:proofErr w:type="spellEnd"/>
          </w:p>
        </w:tc>
        <w:tc>
          <w:tcPr>
            <w:tcW w:w="1134" w:type="dxa"/>
            <w:tcBorders>
              <w:top w:val="single" w:sz="8" w:space="0" w:color="auto"/>
              <w:left w:val="nil"/>
              <w:bottom w:val="single" w:sz="8" w:space="0" w:color="auto"/>
              <w:right w:val="single" w:sz="8" w:space="0" w:color="auto"/>
            </w:tcBorders>
            <w:vAlign w:val="center"/>
          </w:tcPr>
          <w:p w14:paraId="0592B6F5" w14:textId="77777777" w:rsidR="00F73A99" w:rsidRPr="0022205D" w:rsidRDefault="00F73A99" w:rsidP="00933E4C">
            <w:pPr>
              <w:spacing w:after="0" w:line="360" w:lineRule="auto"/>
              <w:contextualSpacing/>
              <w:jc w:val="both"/>
              <w:rPr>
                <w:rFonts w:ascii="Arial" w:hAnsi="Arial" w:cs="Arial"/>
                <w:b/>
                <w:bCs/>
                <w:color w:val="003366"/>
                <w:lang w:val="ru-RU" w:eastAsia="ru-RU"/>
              </w:rPr>
            </w:pPr>
            <w:r w:rsidRPr="0022205D">
              <w:rPr>
                <w:rFonts w:ascii="Arial" w:hAnsi="Arial" w:cs="Arial"/>
                <w:b/>
                <w:bCs/>
                <w:color w:val="003366"/>
                <w:lang w:val="ru-RU" w:eastAsia="ru-RU"/>
              </w:rPr>
              <w:t>2018</w:t>
            </w:r>
          </w:p>
        </w:tc>
        <w:tc>
          <w:tcPr>
            <w:tcW w:w="1276" w:type="dxa"/>
            <w:tcBorders>
              <w:top w:val="single" w:sz="8" w:space="0" w:color="auto"/>
              <w:left w:val="nil"/>
              <w:bottom w:val="single" w:sz="8" w:space="0" w:color="auto"/>
              <w:right w:val="single" w:sz="8" w:space="0" w:color="auto"/>
            </w:tcBorders>
            <w:vAlign w:val="center"/>
          </w:tcPr>
          <w:p w14:paraId="688195AA" w14:textId="77777777" w:rsidR="00F73A99" w:rsidRPr="0022205D" w:rsidRDefault="00F73A99" w:rsidP="00933E4C">
            <w:pPr>
              <w:spacing w:after="0" w:line="360" w:lineRule="auto"/>
              <w:contextualSpacing/>
              <w:jc w:val="both"/>
              <w:rPr>
                <w:rFonts w:ascii="Arial" w:hAnsi="Arial" w:cs="Arial"/>
                <w:b/>
                <w:bCs/>
                <w:color w:val="003366"/>
                <w:lang w:val="ru-RU" w:eastAsia="ru-RU"/>
              </w:rPr>
            </w:pPr>
            <w:r w:rsidRPr="0022205D">
              <w:rPr>
                <w:rFonts w:ascii="Arial" w:hAnsi="Arial" w:cs="Arial"/>
                <w:b/>
                <w:bCs/>
                <w:color w:val="003366"/>
                <w:lang w:val="ru-RU" w:eastAsia="ru-RU"/>
              </w:rPr>
              <w:t>2019</w:t>
            </w:r>
          </w:p>
        </w:tc>
        <w:tc>
          <w:tcPr>
            <w:tcW w:w="1134" w:type="dxa"/>
            <w:tcBorders>
              <w:top w:val="single" w:sz="8" w:space="0" w:color="auto"/>
              <w:left w:val="nil"/>
              <w:bottom w:val="single" w:sz="8" w:space="0" w:color="auto"/>
              <w:right w:val="single" w:sz="8" w:space="0" w:color="auto"/>
            </w:tcBorders>
            <w:vAlign w:val="center"/>
          </w:tcPr>
          <w:p w14:paraId="4E579198" w14:textId="77777777" w:rsidR="00F73A99" w:rsidRPr="0022205D" w:rsidRDefault="00F73A99" w:rsidP="00933E4C">
            <w:pPr>
              <w:spacing w:after="0" w:line="360" w:lineRule="auto"/>
              <w:contextualSpacing/>
              <w:jc w:val="both"/>
              <w:rPr>
                <w:rFonts w:ascii="Arial" w:hAnsi="Arial" w:cs="Arial"/>
                <w:b/>
                <w:bCs/>
                <w:color w:val="003366"/>
                <w:lang w:val="ru-RU" w:eastAsia="ru-RU"/>
              </w:rPr>
            </w:pPr>
            <w:proofErr w:type="spellStart"/>
            <w:r w:rsidRPr="0022205D">
              <w:rPr>
                <w:rFonts w:ascii="Arial" w:hAnsi="Arial" w:cs="Arial"/>
                <w:b/>
                <w:bCs/>
                <w:color w:val="003366"/>
                <w:lang w:val="ru-RU" w:eastAsia="ru-RU"/>
              </w:rPr>
              <w:t>Зміни</w:t>
            </w:r>
            <w:proofErr w:type="spellEnd"/>
          </w:p>
        </w:tc>
        <w:tc>
          <w:tcPr>
            <w:tcW w:w="1276" w:type="dxa"/>
            <w:tcBorders>
              <w:top w:val="single" w:sz="8" w:space="0" w:color="auto"/>
              <w:left w:val="nil"/>
              <w:bottom w:val="single" w:sz="8" w:space="0" w:color="auto"/>
              <w:right w:val="single" w:sz="8" w:space="0" w:color="auto"/>
            </w:tcBorders>
            <w:vAlign w:val="center"/>
          </w:tcPr>
          <w:p w14:paraId="10795135" w14:textId="77777777" w:rsidR="00F73A99" w:rsidRPr="0022205D" w:rsidRDefault="00F73A99" w:rsidP="00933E4C">
            <w:pPr>
              <w:spacing w:after="0" w:line="360" w:lineRule="auto"/>
              <w:contextualSpacing/>
              <w:jc w:val="both"/>
              <w:rPr>
                <w:rFonts w:ascii="Arial" w:hAnsi="Arial" w:cs="Arial"/>
                <w:b/>
                <w:bCs/>
                <w:color w:val="003366"/>
                <w:lang w:val="ru-RU" w:eastAsia="ru-RU"/>
              </w:rPr>
            </w:pPr>
            <w:proofErr w:type="spellStart"/>
            <w:proofErr w:type="gramStart"/>
            <w:r w:rsidRPr="0022205D">
              <w:rPr>
                <w:rFonts w:ascii="Arial" w:hAnsi="Arial" w:cs="Arial"/>
                <w:b/>
                <w:bCs/>
                <w:color w:val="003366"/>
                <w:lang w:val="ru-RU" w:eastAsia="ru-RU"/>
              </w:rPr>
              <w:t>Зміни</w:t>
            </w:r>
            <w:proofErr w:type="spellEnd"/>
            <w:r w:rsidRPr="0022205D">
              <w:rPr>
                <w:rFonts w:ascii="Arial" w:hAnsi="Arial" w:cs="Arial"/>
                <w:b/>
                <w:bCs/>
                <w:color w:val="003366"/>
                <w:lang w:val="ru-RU" w:eastAsia="ru-RU"/>
              </w:rPr>
              <w:t>,%</w:t>
            </w:r>
            <w:proofErr w:type="gramEnd"/>
          </w:p>
        </w:tc>
      </w:tr>
      <w:tr w:rsidR="00933E4C" w:rsidRPr="0022205D" w14:paraId="6C17AD1B"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7372490E"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Активи</w:t>
            </w:r>
            <w:proofErr w:type="spellEnd"/>
          </w:p>
        </w:tc>
        <w:tc>
          <w:tcPr>
            <w:tcW w:w="1134" w:type="dxa"/>
            <w:tcBorders>
              <w:top w:val="nil"/>
              <w:left w:val="nil"/>
              <w:bottom w:val="single" w:sz="8" w:space="0" w:color="auto"/>
              <w:right w:val="single" w:sz="8" w:space="0" w:color="auto"/>
            </w:tcBorders>
            <w:vAlign w:val="center"/>
          </w:tcPr>
          <w:p w14:paraId="0269A26A"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580 375</w:t>
            </w:r>
          </w:p>
        </w:tc>
        <w:tc>
          <w:tcPr>
            <w:tcW w:w="1276" w:type="dxa"/>
            <w:tcBorders>
              <w:top w:val="nil"/>
              <w:left w:val="nil"/>
              <w:bottom w:val="single" w:sz="8" w:space="0" w:color="auto"/>
              <w:right w:val="single" w:sz="8" w:space="0" w:color="auto"/>
            </w:tcBorders>
            <w:vAlign w:val="center"/>
          </w:tcPr>
          <w:p w14:paraId="29886798"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586 088</w:t>
            </w:r>
          </w:p>
        </w:tc>
        <w:tc>
          <w:tcPr>
            <w:tcW w:w="1134" w:type="dxa"/>
            <w:tcBorders>
              <w:top w:val="nil"/>
              <w:left w:val="nil"/>
              <w:bottom w:val="single" w:sz="8" w:space="0" w:color="auto"/>
              <w:right w:val="single" w:sz="8" w:space="0" w:color="auto"/>
            </w:tcBorders>
            <w:vAlign w:val="center"/>
          </w:tcPr>
          <w:p w14:paraId="70FAF6B4"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5 713</w:t>
            </w:r>
          </w:p>
        </w:tc>
        <w:tc>
          <w:tcPr>
            <w:tcW w:w="1276" w:type="dxa"/>
            <w:tcBorders>
              <w:top w:val="nil"/>
              <w:left w:val="nil"/>
              <w:bottom w:val="single" w:sz="8" w:space="0" w:color="auto"/>
              <w:right w:val="single" w:sz="8" w:space="0" w:color="auto"/>
            </w:tcBorders>
            <w:vAlign w:val="center"/>
          </w:tcPr>
          <w:p w14:paraId="66D748FB"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0,98%</w:t>
            </w:r>
          </w:p>
        </w:tc>
      </w:tr>
      <w:tr w:rsidR="00933E4C" w:rsidRPr="0022205D" w14:paraId="41F33B9C"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6358E289"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Основні</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засоби</w:t>
            </w:r>
            <w:proofErr w:type="spellEnd"/>
            <w:r w:rsidRPr="0022205D">
              <w:rPr>
                <w:rFonts w:ascii="Arial" w:hAnsi="Arial" w:cs="Arial"/>
                <w:color w:val="000000"/>
                <w:lang w:val="ru-RU" w:eastAsia="ru-RU"/>
              </w:rPr>
              <w:t xml:space="preserve"> </w:t>
            </w:r>
          </w:p>
        </w:tc>
        <w:tc>
          <w:tcPr>
            <w:tcW w:w="1134" w:type="dxa"/>
            <w:tcBorders>
              <w:top w:val="nil"/>
              <w:left w:val="nil"/>
              <w:bottom w:val="single" w:sz="8" w:space="0" w:color="auto"/>
              <w:right w:val="single" w:sz="8" w:space="0" w:color="auto"/>
            </w:tcBorders>
            <w:vAlign w:val="center"/>
          </w:tcPr>
          <w:p w14:paraId="63F79A2D"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381 554</w:t>
            </w:r>
          </w:p>
        </w:tc>
        <w:tc>
          <w:tcPr>
            <w:tcW w:w="1276" w:type="dxa"/>
            <w:tcBorders>
              <w:top w:val="nil"/>
              <w:left w:val="nil"/>
              <w:bottom w:val="single" w:sz="8" w:space="0" w:color="auto"/>
              <w:right w:val="single" w:sz="8" w:space="0" w:color="auto"/>
            </w:tcBorders>
            <w:vAlign w:val="center"/>
          </w:tcPr>
          <w:p w14:paraId="2CE2AC95"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343 124</w:t>
            </w:r>
          </w:p>
        </w:tc>
        <w:tc>
          <w:tcPr>
            <w:tcW w:w="1134" w:type="dxa"/>
            <w:tcBorders>
              <w:top w:val="nil"/>
              <w:left w:val="nil"/>
              <w:bottom w:val="single" w:sz="8" w:space="0" w:color="auto"/>
              <w:right w:val="single" w:sz="8" w:space="0" w:color="auto"/>
            </w:tcBorders>
            <w:vAlign w:val="center"/>
          </w:tcPr>
          <w:p w14:paraId="0F0389C1"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-38 430</w:t>
            </w:r>
          </w:p>
        </w:tc>
        <w:tc>
          <w:tcPr>
            <w:tcW w:w="1276" w:type="dxa"/>
            <w:tcBorders>
              <w:top w:val="nil"/>
              <w:left w:val="nil"/>
              <w:bottom w:val="single" w:sz="8" w:space="0" w:color="auto"/>
              <w:right w:val="single" w:sz="8" w:space="0" w:color="auto"/>
            </w:tcBorders>
            <w:vAlign w:val="center"/>
          </w:tcPr>
          <w:p w14:paraId="15C85861"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-10,07%</w:t>
            </w:r>
          </w:p>
        </w:tc>
      </w:tr>
      <w:tr w:rsidR="00933E4C" w:rsidRPr="0022205D" w14:paraId="29EFEC54" w14:textId="77777777" w:rsidTr="0022205D">
        <w:trPr>
          <w:trHeight w:val="609"/>
        </w:trPr>
        <w:tc>
          <w:tcPr>
            <w:tcW w:w="3400" w:type="dxa"/>
            <w:tcBorders>
              <w:top w:val="nil"/>
              <w:left w:val="single" w:sz="8" w:space="0" w:color="auto"/>
              <w:bottom w:val="single" w:sz="8" w:space="0" w:color="auto"/>
              <w:right w:val="single" w:sz="8" w:space="0" w:color="auto"/>
            </w:tcBorders>
            <w:vAlign w:val="center"/>
          </w:tcPr>
          <w:p w14:paraId="2B429642"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Довгострокові</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фінансові</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інвестиції</w:t>
            </w:r>
            <w:proofErr w:type="spellEnd"/>
            <w:r w:rsidRPr="0022205D">
              <w:rPr>
                <w:rFonts w:ascii="Arial" w:hAnsi="Arial" w:cs="Arial"/>
                <w:color w:val="000000"/>
                <w:lang w:val="ru-RU" w:eastAsia="ru-RU"/>
              </w:rPr>
              <w:t xml:space="preserve"> </w:t>
            </w:r>
          </w:p>
        </w:tc>
        <w:tc>
          <w:tcPr>
            <w:tcW w:w="1134" w:type="dxa"/>
            <w:tcBorders>
              <w:top w:val="nil"/>
              <w:left w:val="nil"/>
              <w:bottom w:val="single" w:sz="8" w:space="0" w:color="auto"/>
              <w:right w:val="single" w:sz="8" w:space="0" w:color="auto"/>
            </w:tcBorders>
            <w:vAlign w:val="center"/>
          </w:tcPr>
          <w:p w14:paraId="348B1980"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27 760</w:t>
            </w:r>
          </w:p>
        </w:tc>
        <w:tc>
          <w:tcPr>
            <w:tcW w:w="1276" w:type="dxa"/>
            <w:tcBorders>
              <w:top w:val="nil"/>
              <w:left w:val="nil"/>
              <w:bottom w:val="single" w:sz="8" w:space="0" w:color="auto"/>
              <w:right w:val="single" w:sz="8" w:space="0" w:color="auto"/>
            </w:tcBorders>
            <w:vAlign w:val="center"/>
          </w:tcPr>
          <w:p w14:paraId="575E0DD4"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29 727</w:t>
            </w:r>
          </w:p>
        </w:tc>
        <w:tc>
          <w:tcPr>
            <w:tcW w:w="1134" w:type="dxa"/>
            <w:tcBorders>
              <w:top w:val="nil"/>
              <w:left w:val="nil"/>
              <w:bottom w:val="single" w:sz="8" w:space="0" w:color="auto"/>
              <w:right w:val="single" w:sz="8" w:space="0" w:color="auto"/>
            </w:tcBorders>
            <w:vAlign w:val="center"/>
          </w:tcPr>
          <w:p w14:paraId="4E455F0C"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1 967</w:t>
            </w:r>
          </w:p>
        </w:tc>
        <w:tc>
          <w:tcPr>
            <w:tcW w:w="1276" w:type="dxa"/>
            <w:tcBorders>
              <w:top w:val="nil"/>
              <w:left w:val="nil"/>
              <w:bottom w:val="single" w:sz="8" w:space="0" w:color="auto"/>
              <w:right w:val="single" w:sz="8" w:space="0" w:color="auto"/>
            </w:tcBorders>
            <w:vAlign w:val="center"/>
          </w:tcPr>
          <w:p w14:paraId="565C31D0"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7,09%</w:t>
            </w:r>
          </w:p>
        </w:tc>
      </w:tr>
      <w:tr w:rsidR="00933E4C" w:rsidRPr="0022205D" w14:paraId="600D4A06" w14:textId="77777777" w:rsidTr="0022205D">
        <w:trPr>
          <w:trHeight w:val="677"/>
        </w:trPr>
        <w:tc>
          <w:tcPr>
            <w:tcW w:w="3400" w:type="dxa"/>
            <w:tcBorders>
              <w:top w:val="nil"/>
              <w:left w:val="single" w:sz="8" w:space="0" w:color="auto"/>
              <w:bottom w:val="single" w:sz="8" w:space="0" w:color="auto"/>
              <w:right w:val="single" w:sz="8" w:space="0" w:color="auto"/>
            </w:tcBorders>
            <w:vAlign w:val="center"/>
          </w:tcPr>
          <w:p w14:paraId="744A1E57"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Довгострокова</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дебіторська</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заборгованість</w:t>
            </w:r>
            <w:proofErr w:type="spellEnd"/>
          </w:p>
        </w:tc>
        <w:tc>
          <w:tcPr>
            <w:tcW w:w="1134" w:type="dxa"/>
            <w:tcBorders>
              <w:top w:val="nil"/>
              <w:left w:val="nil"/>
              <w:bottom w:val="single" w:sz="8" w:space="0" w:color="auto"/>
              <w:right w:val="single" w:sz="8" w:space="0" w:color="auto"/>
            </w:tcBorders>
            <w:vAlign w:val="center"/>
          </w:tcPr>
          <w:p w14:paraId="5A7AE8EA"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65 813</w:t>
            </w:r>
          </w:p>
        </w:tc>
        <w:tc>
          <w:tcPr>
            <w:tcW w:w="1276" w:type="dxa"/>
            <w:tcBorders>
              <w:top w:val="nil"/>
              <w:left w:val="nil"/>
              <w:bottom w:val="single" w:sz="8" w:space="0" w:color="auto"/>
              <w:right w:val="single" w:sz="8" w:space="0" w:color="auto"/>
            </w:tcBorders>
            <w:vAlign w:val="center"/>
          </w:tcPr>
          <w:p w14:paraId="384635D8"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71 335</w:t>
            </w:r>
          </w:p>
        </w:tc>
        <w:tc>
          <w:tcPr>
            <w:tcW w:w="1134" w:type="dxa"/>
            <w:tcBorders>
              <w:top w:val="nil"/>
              <w:left w:val="nil"/>
              <w:bottom w:val="single" w:sz="8" w:space="0" w:color="auto"/>
              <w:right w:val="single" w:sz="8" w:space="0" w:color="auto"/>
            </w:tcBorders>
            <w:vAlign w:val="center"/>
          </w:tcPr>
          <w:p w14:paraId="788C7B54"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5 522</w:t>
            </w:r>
          </w:p>
        </w:tc>
        <w:tc>
          <w:tcPr>
            <w:tcW w:w="1276" w:type="dxa"/>
            <w:tcBorders>
              <w:top w:val="nil"/>
              <w:left w:val="nil"/>
              <w:bottom w:val="single" w:sz="8" w:space="0" w:color="auto"/>
              <w:right w:val="single" w:sz="8" w:space="0" w:color="auto"/>
            </w:tcBorders>
            <w:vAlign w:val="center"/>
          </w:tcPr>
          <w:p w14:paraId="406439E1"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8,39%</w:t>
            </w:r>
          </w:p>
        </w:tc>
      </w:tr>
      <w:tr w:rsidR="00933E4C" w:rsidRPr="0022205D" w14:paraId="12620402"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78DDA77C" w14:textId="77777777" w:rsidR="00F73A99" w:rsidRPr="0022205D" w:rsidRDefault="00F73A99" w:rsidP="00A654B5">
            <w:pPr>
              <w:spacing w:after="0" w:line="360" w:lineRule="auto"/>
              <w:contextualSpacing/>
              <w:rPr>
                <w:rFonts w:ascii="Arial" w:hAnsi="Arial" w:cs="Arial"/>
                <w:color w:val="000000"/>
                <w:lang w:val="ru-RU" w:eastAsia="ru-RU"/>
              </w:rPr>
            </w:pPr>
            <w:r w:rsidRPr="0022205D">
              <w:rPr>
                <w:rFonts w:ascii="Arial" w:hAnsi="Arial" w:cs="Arial"/>
                <w:color w:val="000000"/>
                <w:lang w:val="ru-RU" w:eastAsia="ru-RU"/>
              </w:rPr>
              <w:t>Запаси</w:t>
            </w:r>
          </w:p>
        </w:tc>
        <w:tc>
          <w:tcPr>
            <w:tcW w:w="1134" w:type="dxa"/>
            <w:tcBorders>
              <w:top w:val="nil"/>
              <w:left w:val="nil"/>
              <w:bottom w:val="single" w:sz="8" w:space="0" w:color="auto"/>
              <w:right w:val="single" w:sz="8" w:space="0" w:color="auto"/>
            </w:tcBorders>
            <w:vAlign w:val="center"/>
          </w:tcPr>
          <w:p w14:paraId="6A6F420C"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19 395</w:t>
            </w:r>
          </w:p>
        </w:tc>
        <w:tc>
          <w:tcPr>
            <w:tcW w:w="1276" w:type="dxa"/>
            <w:tcBorders>
              <w:top w:val="nil"/>
              <w:left w:val="nil"/>
              <w:bottom w:val="single" w:sz="8" w:space="0" w:color="auto"/>
              <w:right w:val="single" w:sz="8" w:space="0" w:color="auto"/>
            </w:tcBorders>
            <w:vAlign w:val="center"/>
          </w:tcPr>
          <w:p w14:paraId="4945A5E5"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42 476</w:t>
            </w:r>
          </w:p>
        </w:tc>
        <w:tc>
          <w:tcPr>
            <w:tcW w:w="1134" w:type="dxa"/>
            <w:tcBorders>
              <w:top w:val="nil"/>
              <w:left w:val="nil"/>
              <w:bottom w:val="single" w:sz="8" w:space="0" w:color="auto"/>
              <w:right w:val="single" w:sz="8" w:space="0" w:color="auto"/>
            </w:tcBorders>
            <w:vAlign w:val="center"/>
          </w:tcPr>
          <w:p w14:paraId="0FFA0C60"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23 081</w:t>
            </w:r>
          </w:p>
        </w:tc>
        <w:tc>
          <w:tcPr>
            <w:tcW w:w="1276" w:type="dxa"/>
            <w:tcBorders>
              <w:top w:val="nil"/>
              <w:left w:val="nil"/>
              <w:bottom w:val="single" w:sz="8" w:space="0" w:color="auto"/>
              <w:right w:val="single" w:sz="8" w:space="0" w:color="auto"/>
            </w:tcBorders>
            <w:vAlign w:val="center"/>
          </w:tcPr>
          <w:p w14:paraId="06B96B9C"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119,00%</w:t>
            </w:r>
          </w:p>
        </w:tc>
      </w:tr>
      <w:tr w:rsidR="00933E4C" w:rsidRPr="0022205D" w14:paraId="54ED89B5" w14:textId="77777777" w:rsidTr="0022205D">
        <w:trPr>
          <w:trHeight w:val="525"/>
        </w:trPr>
        <w:tc>
          <w:tcPr>
            <w:tcW w:w="3400" w:type="dxa"/>
            <w:tcBorders>
              <w:top w:val="nil"/>
              <w:left w:val="single" w:sz="8" w:space="0" w:color="auto"/>
              <w:bottom w:val="single" w:sz="8" w:space="0" w:color="auto"/>
              <w:right w:val="single" w:sz="8" w:space="0" w:color="auto"/>
            </w:tcBorders>
            <w:vAlign w:val="center"/>
          </w:tcPr>
          <w:p w14:paraId="55408D61" w14:textId="77777777" w:rsidR="00F73A99" w:rsidRPr="0022205D" w:rsidRDefault="00F73A99" w:rsidP="00A654B5">
            <w:pPr>
              <w:spacing w:after="0" w:line="360" w:lineRule="auto"/>
              <w:contextualSpacing/>
              <w:rPr>
                <w:rFonts w:ascii="Arial" w:hAnsi="Arial" w:cs="Arial"/>
                <w:lang w:val="ru-RU" w:eastAsia="ru-RU"/>
              </w:rPr>
            </w:pPr>
            <w:proofErr w:type="spellStart"/>
            <w:r w:rsidRPr="0022205D">
              <w:rPr>
                <w:rFonts w:ascii="Arial" w:hAnsi="Arial" w:cs="Arial"/>
                <w:lang w:val="ru-RU" w:eastAsia="ru-RU"/>
              </w:rPr>
              <w:t>Поточна</w:t>
            </w:r>
            <w:proofErr w:type="spellEnd"/>
            <w:r w:rsidRPr="0022205D">
              <w:rPr>
                <w:rFonts w:ascii="Arial" w:hAnsi="Arial" w:cs="Arial"/>
                <w:lang w:val="ru-RU" w:eastAsia="ru-RU"/>
              </w:rPr>
              <w:t xml:space="preserve"> </w:t>
            </w:r>
            <w:proofErr w:type="spellStart"/>
            <w:r w:rsidRPr="0022205D">
              <w:rPr>
                <w:rFonts w:ascii="Arial" w:hAnsi="Arial" w:cs="Arial"/>
                <w:lang w:val="ru-RU" w:eastAsia="ru-RU"/>
              </w:rPr>
              <w:t>дебіторська</w:t>
            </w:r>
            <w:proofErr w:type="spellEnd"/>
            <w:r w:rsidRPr="0022205D">
              <w:rPr>
                <w:rFonts w:ascii="Arial" w:hAnsi="Arial" w:cs="Arial"/>
                <w:lang w:val="ru-RU" w:eastAsia="ru-RU"/>
              </w:rPr>
              <w:t xml:space="preserve"> </w:t>
            </w:r>
            <w:proofErr w:type="spellStart"/>
            <w:r w:rsidRPr="0022205D">
              <w:rPr>
                <w:rFonts w:ascii="Arial" w:hAnsi="Arial" w:cs="Arial"/>
                <w:lang w:val="ru-RU" w:eastAsia="ru-RU"/>
              </w:rPr>
              <w:t>заборгованість</w:t>
            </w:r>
            <w:proofErr w:type="spellEnd"/>
            <w:r w:rsidRPr="0022205D">
              <w:rPr>
                <w:rFonts w:ascii="Arial" w:hAnsi="Arial" w:cs="Arial"/>
                <w:lang w:val="ru-RU" w:eastAsia="ru-RU"/>
              </w:rPr>
              <w:t xml:space="preserve">  </w:t>
            </w:r>
          </w:p>
        </w:tc>
        <w:tc>
          <w:tcPr>
            <w:tcW w:w="1134" w:type="dxa"/>
            <w:tcBorders>
              <w:top w:val="nil"/>
              <w:left w:val="nil"/>
              <w:bottom w:val="single" w:sz="8" w:space="0" w:color="auto"/>
              <w:right w:val="single" w:sz="8" w:space="0" w:color="auto"/>
            </w:tcBorders>
            <w:vAlign w:val="center"/>
          </w:tcPr>
          <w:p w14:paraId="287C951C"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82 359</w:t>
            </w:r>
          </w:p>
        </w:tc>
        <w:tc>
          <w:tcPr>
            <w:tcW w:w="1276" w:type="dxa"/>
            <w:tcBorders>
              <w:top w:val="nil"/>
              <w:left w:val="nil"/>
              <w:bottom w:val="single" w:sz="8" w:space="0" w:color="auto"/>
              <w:right w:val="single" w:sz="8" w:space="0" w:color="auto"/>
            </w:tcBorders>
            <w:vAlign w:val="center"/>
          </w:tcPr>
          <w:p w14:paraId="4E7128F7"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91 584</w:t>
            </w:r>
          </w:p>
        </w:tc>
        <w:tc>
          <w:tcPr>
            <w:tcW w:w="1134" w:type="dxa"/>
            <w:tcBorders>
              <w:top w:val="nil"/>
              <w:left w:val="nil"/>
              <w:bottom w:val="single" w:sz="8" w:space="0" w:color="auto"/>
              <w:right w:val="single" w:sz="8" w:space="0" w:color="auto"/>
            </w:tcBorders>
            <w:vAlign w:val="center"/>
          </w:tcPr>
          <w:p w14:paraId="663D64BE"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9 225</w:t>
            </w:r>
          </w:p>
        </w:tc>
        <w:tc>
          <w:tcPr>
            <w:tcW w:w="1276" w:type="dxa"/>
            <w:tcBorders>
              <w:top w:val="nil"/>
              <w:left w:val="nil"/>
              <w:bottom w:val="single" w:sz="8" w:space="0" w:color="auto"/>
              <w:right w:val="single" w:sz="8" w:space="0" w:color="auto"/>
            </w:tcBorders>
            <w:vAlign w:val="center"/>
          </w:tcPr>
          <w:p w14:paraId="5C4EC522"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11,20%</w:t>
            </w:r>
          </w:p>
        </w:tc>
      </w:tr>
      <w:tr w:rsidR="00933E4C" w:rsidRPr="0022205D" w14:paraId="7A1EF577"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37C8D539" w14:textId="77777777" w:rsidR="00F73A99" w:rsidRPr="0022205D" w:rsidRDefault="00F73A99" w:rsidP="00A654B5">
            <w:pPr>
              <w:pStyle w:val="3"/>
              <w:jc w:val="left"/>
              <w:rPr>
                <w:b w:val="0"/>
                <w:bCs w:val="0"/>
                <w:sz w:val="22"/>
                <w:szCs w:val="22"/>
              </w:rPr>
            </w:pPr>
            <w:proofErr w:type="spellStart"/>
            <w:r w:rsidRPr="0022205D">
              <w:rPr>
                <w:b w:val="0"/>
                <w:bCs w:val="0"/>
                <w:sz w:val="22"/>
                <w:szCs w:val="22"/>
              </w:rPr>
              <w:t>Грошові</w:t>
            </w:r>
            <w:proofErr w:type="spellEnd"/>
            <w:r w:rsidRPr="0022205D">
              <w:rPr>
                <w:b w:val="0"/>
                <w:bCs w:val="0"/>
                <w:sz w:val="22"/>
                <w:szCs w:val="22"/>
              </w:rPr>
              <w:t xml:space="preserve"> </w:t>
            </w:r>
            <w:proofErr w:type="spellStart"/>
            <w:r w:rsidRPr="0022205D">
              <w:rPr>
                <w:b w:val="0"/>
                <w:bCs w:val="0"/>
                <w:sz w:val="22"/>
                <w:szCs w:val="22"/>
              </w:rPr>
              <w:t>кошти</w:t>
            </w:r>
            <w:proofErr w:type="spellEnd"/>
          </w:p>
        </w:tc>
        <w:tc>
          <w:tcPr>
            <w:tcW w:w="1134" w:type="dxa"/>
            <w:tcBorders>
              <w:top w:val="nil"/>
              <w:left w:val="nil"/>
              <w:bottom w:val="single" w:sz="8" w:space="0" w:color="auto"/>
              <w:right w:val="single" w:sz="8" w:space="0" w:color="auto"/>
            </w:tcBorders>
            <w:vAlign w:val="center"/>
          </w:tcPr>
          <w:p w14:paraId="2EA8B7D6"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3 280</w:t>
            </w:r>
          </w:p>
        </w:tc>
        <w:tc>
          <w:tcPr>
            <w:tcW w:w="1276" w:type="dxa"/>
            <w:tcBorders>
              <w:top w:val="nil"/>
              <w:left w:val="nil"/>
              <w:bottom w:val="single" w:sz="8" w:space="0" w:color="auto"/>
              <w:right w:val="single" w:sz="8" w:space="0" w:color="auto"/>
            </w:tcBorders>
            <w:vAlign w:val="center"/>
          </w:tcPr>
          <w:p w14:paraId="19A15533"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7 269</w:t>
            </w:r>
          </w:p>
        </w:tc>
        <w:tc>
          <w:tcPr>
            <w:tcW w:w="1134" w:type="dxa"/>
            <w:tcBorders>
              <w:top w:val="nil"/>
              <w:left w:val="nil"/>
              <w:bottom w:val="single" w:sz="8" w:space="0" w:color="auto"/>
              <w:right w:val="single" w:sz="8" w:space="0" w:color="auto"/>
            </w:tcBorders>
            <w:vAlign w:val="center"/>
          </w:tcPr>
          <w:p w14:paraId="5D4E51CE"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3 989</w:t>
            </w:r>
          </w:p>
        </w:tc>
        <w:tc>
          <w:tcPr>
            <w:tcW w:w="1276" w:type="dxa"/>
            <w:tcBorders>
              <w:top w:val="nil"/>
              <w:left w:val="nil"/>
              <w:bottom w:val="single" w:sz="8" w:space="0" w:color="auto"/>
              <w:right w:val="single" w:sz="8" w:space="0" w:color="auto"/>
            </w:tcBorders>
            <w:vAlign w:val="center"/>
          </w:tcPr>
          <w:p w14:paraId="20A5223B"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121,62%</w:t>
            </w:r>
          </w:p>
        </w:tc>
      </w:tr>
      <w:tr w:rsidR="00933E4C" w:rsidRPr="0022205D" w14:paraId="136C6C82"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10BBD3BD"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Власний</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капітал</w:t>
            </w:r>
            <w:proofErr w:type="spellEnd"/>
          </w:p>
        </w:tc>
        <w:tc>
          <w:tcPr>
            <w:tcW w:w="1134" w:type="dxa"/>
            <w:tcBorders>
              <w:top w:val="nil"/>
              <w:left w:val="nil"/>
              <w:bottom w:val="single" w:sz="8" w:space="0" w:color="auto"/>
              <w:right w:val="single" w:sz="8" w:space="0" w:color="auto"/>
            </w:tcBorders>
            <w:vAlign w:val="center"/>
          </w:tcPr>
          <w:p w14:paraId="10B6B6BB"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135 736</w:t>
            </w:r>
          </w:p>
        </w:tc>
        <w:tc>
          <w:tcPr>
            <w:tcW w:w="1276" w:type="dxa"/>
            <w:tcBorders>
              <w:top w:val="nil"/>
              <w:left w:val="nil"/>
              <w:bottom w:val="single" w:sz="8" w:space="0" w:color="auto"/>
              <w:right w:val="single" w:sz="8" w:space="0" w:color="auto"/>
            </w:tcBorders>
            <w:vAlign w:val="center"/>
          </w:tcPr>
          <w:p w14:paraId="4C8CD8D5"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155 376</w:t>
            </w:r>
          </w:p>
        </w:tc>
        <w:tc>
          <w:tcPr>
            <w:tcW w:w="1134" w:type="dxa"/>
            <w:tcBorders>
              <w:top w:val="nil"/>
              <w:left w:val="nil"/>
              <w:bottom w:val="single" w:sz="8" w:space="0" w:color="auto"/>
              <w:right w:val="single" w:sz="8" w:space="0" w:color="auto"/>
            </w:tcBorders>
            <w:vAlign w:val="center"/>
          </w:tcPr>
          <w:p w14:paraId="5267465C"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19 640</w:t>
            </w:r>
          </w:p>
        </w:tc>
        <w:tc>
          <w:tcPr>
            <w:tcW w:w="1276" w:type="dxa"/>
            <w:tcBorders>
              <w:top w:val="nil"/>
              <w:left w:val="nil"/>
              <w:bottom w:val="single" w:sz="8" w:space="0" w:color="auto"/>
              <w:right w:val="single" w:sz="8" w:space="0" w:color="auto"/>
            </w:tcBorders>
            <w:vAlign w:val="center"/>
          </w:tcPr>
          <w:p w14:paraId="5F030F3C"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14,47%</w:t>
            </w:r>
          </w:p>
        </w:tc>
      </w:tr>
      <w:tr w:rsidR="00933E4C" w:rsidRPr="0022205D" w14:paraId="095D07FB"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418B666E"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Кредити</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банків</w:t>
            </w:r>
            <w:proofErr w:type="spellEnd"/>
          </w:p>
        </w:tc>
        <w:tc>
          <w:tcPr>
            <w:tcW w:w="1134" w:type="dxa"/>
            <w:tcBorders>
              <w:top w:val="nil"/>
              <w:left w:val="nil"/>
              <w:bottom w:val="single" w:sz="8" w:space="0" w:color="auto"/>
              <w:right w:val="single" w:sz="8" w:space="0" w:color="auto"/>
            </w:tcBorders>
            <w:vAlign w:val="center"/>
          </w:tcPr>
          <w:p w14:paraId="1BE57470"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328 818</w:t>
            </w:r>
          </w:p>
        </w:tc>
        <w:tc>
          <w:tcPr>
            <w:tcW w:w="1276" w:type="dxa"/>
            <w:tcBorders>
              <w:top w:val="nil"/>
              <w:left w:val="nil"/>
              <w:bottom w:val="single" w:sz="8" w:space="0" w:color="auto"/>
              <w:right w:val="single" w:sz="8" w:space="0" w:color="auto"/>
            </w:tcBorders>
            <w:vAlign w:val="center"/>
          </w:tcPr>
          <w:p w14:paraId="4CB0A46F"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271 516</w:t>
            </w:r>
          </w:p>
        </w:tc>
        <w:tc>
          <w:tcPr>
            <w:tcW w:w="1134" w:type="dxa"/>
            <w:tcBorders>
              <w:top w:val="nil"/>
              <w:left w:val="nil"/>
              <w:bottom w:val="single" w:sz="8" w:space="0" w:color="auto"/>
              <w:right w:val="single" w:sz="8" w:space="0" w:color="auto"/>
            </w:tcBorders>
            <w:vAlign w:val="center"/>
          </w:tcPr>
          <w:p w14:paraId="2FA1158F"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-57 302</w:t>
            </w:r>
          </w:p>
        </w:tc>
        <w:tc>
          <w:tcPr>
            <w:tcW w:w="1276" w:type="dxa"/>
            <w:tcBorders>
              <w:top w:val="nil"/>
              <w:left w:val="nil"/>
              <w:bottom w:val="single" w:sz="8" w:space="0" w:color="auto"/>
              <w:right w:val="single" w:sz="8" w:space="0" w:color="auto"/>
            </w:tcBorders>
            <w:vAlign w:val="center"/>
          </w:tcPr>
          <w:p w14:paraId="51C4E39E"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-17,43%</w:t>
            </w:r>
          </w:p>
        </w:tc>
      </w:tr>
      <w:tr w:rsidR="00933E4C" w:rsidRPr="0022205D" w14:paraId="56B40048" w14:textId="77777777" w:rsidTr="0022205D">
        <w:trPr>
          <w:trHeight w:val="1034"/>
        </w:trPr>
        <w:tc>
          <w:tcPr>
            <w:tcW w:w="3400" w:type="dxa"/>
            <w:tcBorders>
              <w:top w:val="nil"/>
              <w:left w:val="single" w:sz="8" w:space="0" w:color="auto"/>
              <w:bottom w:val="single" w:sz="8" w:space="0" w:color="auto"/>
              <w:right w:val="single" w:sz="8" w:space="0" w:color="auto"/>
            </w:tcBorders>
            <w:vAlign w:val="center"/>
          </w:tcPr>
          <w:p w14:paraId="5107EB05" w14:textId="47F7FBC4" w:rsidR="00F73A99" w:rsidRPr="0022205D" w:rsidRDefault="00F73A99" w:rsidP="00A654B5">
            <w:pPr>
              <w:spacing w:after="0" w:line="360" w:lineRule="auto"/>
              <w:contextualSpacing/>
              <w:rPr>
                <w:rFonts w:ascii="Arial" w:hAnsi="Arial" w:cs="Arial"/>
                <w:color w:val="000000"/>
                <w:lang w:val="ru-RU" w:eastAsia="ru-RU"/>
              </w:rPr>
            </w:pPr>
            <w:r w:rsidRPr="0022205D">
              <w:rPr>
                <w:rFonts w:ascii="Arial" w:hAnsi="Arial" w:cs="Arial"/>
                <w:color w:val="000000"/>
                <w:lang w:val="ru-RU" w:eastAsia="ru-RU"/>
              </w:rPr>
              <w:t xml:space="preserve">Кредит </w:t>
            </w:r>
            <w:proofErr w:type="spellStart"/>
            <w:r w:rsidRPr="0022205D">
              <w:rPr>
                <w:rFonts w:ascii="Arial" w:hAnsi="Arial" w:cs="Arial"/>
                <w:color w:val="000000"/>
                <w:lang w:val="ru-RU" w:eastAsia="ru-RU"/>
              </w:rPr>
              <w:t>материнської</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компанії</w:t>
            </w:r>
            <w:proofErr w:type="spellEnd"/>
            <w:r w:rsidRPr="0022205D">
              <w:rPr>
                <w:rFonts w:ascii="Arial" w:hAnsi="Arial" w:cs="Arial"/>
                <w:color w:val="000000"/>
                <w:lang w:val="ru-RU" w:eastAsia="ru-RU"/>
              </w:rPr>
              <w:t xml:space="preserve"> "</w:t>
            </w:r>
            <w:r w:rsidR="0022205D" w:rsidRPr="0022205D">
              <w:rPr>
                <w:rFonts w:ascii="Arial" w:hAnsi="Arial" w:cs="Arial"/>
                <w:color w:val="000000"/>
                <w:lang w:val="ru-RU" w:eastAsia="ru-RU"/>
              </w:rPr>
              <w:t>ІЛТА</w:t>
            </w:r>
            <w:r w:rsidRPr="0022205D">
              <w:rPr>
                <w:rFonts w:ascii="Arial" w:hAnsi="Arial" w:cs="Arial"/>
                <w:color w:val="000000"/>
                <w:lang w:val="ru-RU" w:eastAsia="ru-RU"/>
              </w:rPr>
              <w:t xml:space="preserve"> </w:t>
            </w:r>
            <w:r w:rsidR="00251D68" w:rsidRPr="0022205D">
              <w:rPr>
                <w:rFonts w:ascii="Arial" w:hAnsi="Arial" w:cs="Arial"/>
                <w:color w:val="000000"/>
                <w:lang w:val="ru-RU" w:eastAsia="ru-RU"/>
              </w:rPr>
              <w:t>АУТОМОТІВЛІМІТЕД</w:t>
            </w:r>
            <w:r w:rsidRPr="0022205D">
              <w:rPr>
                <w:rFonts w:ascii="Arial" w:hAnsi="Arial" w:cs="Arial"/>
                <w:color w:val="000000"/>
                <w:lang w:val="ru-RU" w:eastAsia="ru-RU"/>
              </w:rPr>
              <w:t>"</w:t>
            </w:r>
          </w:p>
        </w:tc>
        <w:tc>
          <w:tcPr>
            <w:tcW w:w="1134" w:type="dxa"/>
            <w:tcBorders>
              <w:top w:val="nil"/>
              <w:left w:val="nil"/>
              <w:bottom w:val="single" w:sz="8" w:space="0" w:color="auto"/>
              <w:right w:val="single" w:sz="8" w:space="0" w:color="auto"/>
            </w:tcBorders>
            <w:vAlign w:val="center"/>
          </w:tcPr>
          <w:p w14:paraId="37CFF98E"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74 954</w:t>
            </w:r>
          </w:p>
        </w:tc>
        <w:tc>
          <w:tcPr>
            <w:tcW w:w="1276" w:type="dxa"/>
            <w:tcBorders>
              <w:top w:val="nil"/>
              <w:left w:val="nil"/>
              <w:bottom w:val="single" w:sz="8" w:space="0" w:color="auto"/>
              <w:right w:val="single" w:sz="8" w:space="0" w:color="auto"/>
            </w:tcBorders>
            <w:vAlign w:val="center"/>
          </w:tcPr>
          <w:p w14:paraId="40A59527"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61 997</w:t>
            </w:r>
          </w:p>
        </w:tc>
        <w:tc>
          <w:tcPr>
            <w:tcW w:w="1134" w:type="dxa"/>
            <w:tcBorders>
              <w:top w:val="nil"/>
              <w:left w:val="nil"/>
              <w:bottom w:val="single" w:sz="8" w:space="0" w:color="auto"/>
              <w:right w:val="single" w:sz="8" w:space="0" w:color="auto"/>
            </w:tcBorders>
            <w:vAlign w:val="center"/>
          </w:tcPr>
          <w:p w14:paraId="2B57C778"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-12 957</w:t>
            </w:r>
          </w:p>
        </w:tc>
        <w:tc>
          <w:tcPr>
            <w:tcW w:w="1276" w:type="dxa"/>
            <w:tcBorders>
              <w:top w:val="nil"/>
              <w:left w:val="nil"/>
              <w:bottom w:val="single" w:sz="8" w:space="0" w:color="auto"/>
              <w:right w:val="single" w:sz="8" w:space="0" w:color="auto"/>
            </w:tcBorders>
            <w:vAlign w:val="center"/>
          </w:tcPr>
          <w:p w14:paraId="618C1950"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-17,29%</w:t>
            </w:r>
          </w:p>
        </w:tc>
      </w:tr>
      <w:tr w:rsidR="00933E4C" w:rsidRPr="0022205D" w14:paraId="3C1FEBF8" w14:textId="77777777" w:rsidTr="0022205D">
        <w:trPr>
          <w:trHeight w:val="270"/>
        </w:trPr>
        <w:tc>
          <w:tcPr>
            <w:tcW w:w="3400" w:type="dxa"/>
            <w:tcBorders>
              <w:top w:val="nil"/>
              <w:left w:val="single" w:sz="8" w:space="0" w:color="auto"/>
              <w:bottom w:val="single" w:sz="8" w:space="0" w:color="auto"/>
              <w:right w:val="single" w:sz="8" w:space="0" w:color="auto"/>
            </w:tcBorders>
            <w:vAlign w:val="center"/>
          </w:tcPr>
          <w:p w14:paraId="527BAB6A"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Облігації</w:t>
            </w:r>
            <w:proofErr w:type="spellEnd"/>
          </w:p>
        </w:tc>
        <w:tc>
          <w:tcPr>
            <w:tcW w:w="1134" w:type="dxa"/>
            <w:tcBorders>
              <w:top w:val="nil"/>
              <w:left w:val="nil"/>
              <w:bottom w:val="single" w:sz="8" w:space="0" w:color="auto"/>
              <w:right w:val="single" w:sz="8" w:space="0" w:color="auto"/>
            </w:tcBorders>
            <w:vAlign w:val="center"/>
          </w:tcPr>
          <w:p w14:paraId="6D6BD281"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0</w:t>
            </w:r>
          </w:p>
        </w:tc>
        <w:tc>
          <w:tcPr>
            <w:tcW w:w="1276" w:type="dxa"/>
            <w:tcBorders>
              <w:top w:val="nil"/>
              <w:left w:val="nil"/>
              <w:bottom w:val="single" w:sz="8" w:space="0" w:color="auto"/>
              <w:right w:val="single" w:sz="8" w:space="0" w:color="auto"/>
            </w:tcBorders>
            <w:vAlign w:val="center"/>
          </w:tcPr>
          <w:p w14:paraId="5C778643"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23 500</w:t>
            </w:r>
          </w:p>
        </w:tc>
        <w:tc>
          <w:tcPr>
            <w:tcW w:w="1134" w:type="dxa"/>
            <w:tcBorders>
              <w:top w:val="nil"/>
              <w:left w:val="nil"/>
              <w:bottom w:val="single" w:sz="8" w:space="0" w:color="auto"/>
              <w:right w:val="single" w:sz="8" w:space="0" w:color="auto"/>
            </w:tcBorders>
            <w:vAlign w:val="center"/>
          </w:tcPr>
          <w:p w14:paraId="7066ABA7"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23 500</w:t>
            </w:r>
          </w:p>
        </w:tc>
        <w:tc>
          <w:tcPr>
            <w:tcW w:w="1276" w:type="dxa"/>
            <w:tcBorders>
              <w:top w:val="nil"/>
              <w:left w:val="nil"/>
              <w:bottom w:val="single" w:sz="8" w:space="0" w:color="auto"/>
              <w:right w:val="single" w:sz="8" w:space="0" w:color="auto"/>
            </w:tcBorders>
            <w:vAlign w:val="center"/>
          </w:tcPr>
          <w:p w14:paraId="2DD4146A"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100,00%</w:t>
            </w:r>
          </w:p>
        </w:tc>
      </w:tr>
      <w:tr w:rsidR="00933E4C" w:rsidRPr="0022205D" w14:paraId="5F6F16CB" w14:textId="77777777" w:rsidTr="0022205D">
        <w:trPr>
          <w:trHeight w:val="693"/>
        </w:trPr>
        <w:tc>
          <w:tcPr>
            <w:tcW w:w="3400" w:type="dxa"/>
            <w:tcBorders>
              <w:top w:val="nil"/>
              <w:left w:val="single" w:sz="8" w:space="0" w:color="auto"/>
              <w:bottom w:val="single" w:sz="8" w:space="0" w:color="auto"/>
              <w:right w:val="single" w:sz="8" w:space="0" w:color="auto"/>
            </w:tcBorders>
            <w:vAlign w:val="center"/>
          </w:tcPr>
          <w:p w14:paraId="2FAC4B2F" w14:textId="77777777" w:rsidR="00F73A99" w:rsidRPr="0022205D" w:rsidRDefault="00F73A99" w:rsidP="00A654B5">
            <w:pPr>
              <w:spacing w:after="0" w:line="360" w:lineRule="auto"/>
              <w:contextualSpacing/>
              <w:rPr>
                <w:rFonts w:ascii="Arial" w:hAnsi="Arial" w:cs="Arial"/>
                <w:color w:val="000000"/>
                <w:lang w:val="ru-RU" w:eastAsia="ru-RU"/>
              </w:rPr>
            </w:pPr>
            <w:proofErr w:type="spellStart"/>
            <w:r w:rsidRPr="0022205D">
              <w:rPr>
                <w:rFonts w:ascii="Arial" w:hAnsi="Arial" w:cs="Arial"/>
                <w:color w:val="000000"/>
                <w:lang w:val="ru-RU" w:eastAsia="ru-RU"/>
              </w:rPr>
              <w:t>Поточна</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кредиторська</w:t>
            </w:r>
            <w:proofErr w:type="spellEnd"/>
            <w:r w:rsidRPr="0022205D">
              <w:rPr>
                <w:rFonts w:ascii="Arial" w:hAnsi="Arial" w:cs="Arial"/>
                <w:color w:val="000000"/>
                <w:lang w:val="ru-RU" w:eastAsia="ru-RU"/>
              </w:rPr>
              <w:t xml:space="preserve"> </w:t>
            </w:r>
            <w:proofErr w:type="spellStart"/>
            <w:r w:rsidRPr="0022205D">
              <w:rPr>
                <w:rFonts w:ascii="Arial" w:hAnsi="Arial" w:cs="Arial"/>
                <w:color w:val="000000"/>
                <w:lang w:val="ru-RU" w:eastAsia="ru-RU"/>
              </w:rPr>
              <w:t>заборгованість</w:t>
            </w:r>
            <w:proofErr w:type="spellEnd"/>
          </w:p>
        </w:tc>
        <w:tc>
          <w:tcPr>
            <w:tcW w:w="1134" w:type="dxa"/>
            <w:tcBorders>
              <w:top w:val="nil"/>
              <w:left w:val="nil"/>
              <w:bottom w:val="single" w:sz="8" w:space="0" w:color="auto"/>
              <w:right w:val="single" w:sz="8" w:space="0" w:color="auto"/>
            </w:tcBorders>
            <w:vAlign w:val="center"/>
          </w:tcPr>
          <w:p w14:paraId="7FCD057D"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23 973</w:t>
            </w:r>
          </w:p>
        </w:tc>
        <w:tc>
          <w:tcPr>
            <w:tcW w:w="1276" w:type="dxa"/>
            <w:tcBorders>
              <w:top w:val="nil"/>
              <w:left w:val="nil"/>
              <w:bottom w:val="single" w:sz="8" w:space="0" w:color="auto"/>
              <w:right w:val="single" w:sz="8" w:space="0" w:color="auto"/>
            </w:tcBorders>
            <w:vAlign w:val="center"/>
          </w:tcPr>
          <w:p w14:paraId="77588E2F"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45 983</w:t>
            </w:r>
          </w:p>
        </w:tc>
        <w:tc>
          <w:tcPr>
            <w:tcW w:w="1134" w:type="dxa"/>
            <w:tcBorders>
              <w:top w:val="nil"/>
              <w:left w:val="nil"/>
              <w:bottom w:val="single" w:sz="8" w:space="0" w:color="auto"/>
              <w:right w:val="single" w:sz="8" w:space="0" w:color="auto"/>
            </w:tcBorders>
            <w:vAlign w:val="center"/>
          </w:tcPr>
          <w:p w14:paraId="1B5391FE"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22 010</w:t>
            </w:r>
          </w:p>
        </w:tc>
        <w:tc>
          <w:tcPr>
            <w:tcW w:w="1276" w:type="dxa"/>
            <w:tcBorders>
              <w:top w:val="nil"/>
              <w:left w:val="nil"/>
              <w:bottom w:val="single" w:sz="8" w:space="0" w:color="auto"/>
              <w:right w:val="single" w:sz="8" w:space="0" w:color="auto"/>
            </w:tcBorders>
            <w:vAlign w:val="center"/>
          </w:tcPr>
          <w:p w14:paraId="70148CEB" w14:textId="77777777" w:rsidR="00F73A99" w:rsidRPr="0022205D" w:rsidRDefault="00F73A99" w:rsidP="00933E4C">
            <w:pPr>
              <w:spacing w:after="0" w:line="360" w:lineRule="auto"/>
              <w:contextualSpacing/>
              <w:jc w:val="both"/>
              <w:rPr>
                <w:rFonts w:ascii="Arial" w:hAnsi="Arial" w:cs="Arial"/>
                <w:color w:val="000000"/>
                <w:lang w:val="ru-RU" w:eastAsia="ru-RU"/>
              </w:rPr>
            </w:pPr>
            <w:r w:rsidRPr="0022205D">
              <w:rPr>
                <w:rFonts w:ascii="Arial" w:hAnsi="Arial" w:cs="Arial"/>
                <w:color w:val="000000"/>
                <w:lang w:val="ru-RU" w:eastAsia="ru-RU"/>
              </w:rPr>
              <w:t>91,81%</w:t>
            </w:r>
          </w:p>
        </w:tc>
      </w:tr>
    </w:tbl>
    <w:p w14:paraId="43CA5AAA" w14:textId="77777777" w:rsidR="00F73A99" w:rsidRPr="00142A20" w:rsidRDefault="00F73A99" w:rsidP="00933E4C">
      <w:pPr>
        <w:spacing w:line="360" w:lineRule="auto"/>
        <w:ind w:left="708"/>
        <w:contextualSpacing/>
        <w:jc w:val="both"/>
        <w:rPr>
          <w:rFonts w:ascii="Arial" w:hAnsi="Arial" w:cs="Arial"/>
          <w:b/>
          <w:bCs/>
          <w:i/>
          <w:iCs/>
        </w:rPr>
      </w:pPr>
    </w:p>
    <w:p w14:paraId="4504FB55" w14:textId="77777777" w:rsidR="00F73A99" w:rsidRPr="00142A20" w:rsidRDefault="00F73A99" w:rsidP="00933E4C">
      <w:pPr>
        <w:spacing w:line="360" w:lineRule="auto"/>
        <w:ind w:left="708"/>
        <w:contextualSpacing/>
        <w:jc w:val="both"/>
        <w:rPr>
          <w:rFonts w:ascii="Arial" w:hAnsi="Arial" w:cs="Arial"/>
          <w:b/>
          <w:bCs/>
          <w:i/>
          <w:iCs/>
        </w:rPr>
      </w:pPr>
      <w:r w:rsidRPr="00142A20">
        <w:rPr>
          <w:rFonts w:ascii="Arial" w:hAnsi="Arial" w:cs="Arial"/>
          <w:b/>
          <w:bCs/>
          <w:i/>
          <w:iCs/>
        </w:rPr>
        <w:lastRenderedPageBreak/>
        <w:t>Основні показники операційної діяльності, тис. грн.</w:t>
      </w:r>
    </w:p>
    <w:tbl>
      <w:tblPr>
        <w:tblW w:w="8220" w:type="dxa"/>
        <w:tblInd w:w="-8" w:type="dxa"/>
        <w:tblLayout w:type="fixed"/>
        <w:tblLook w:val="0000" w:firstRow="0" w:lastRow="0" w:firstColumn="0" w:lastColumn="0" w:noHBand="0" w:noVBand="0"/>
      </w:tblPr>
      <w:tblGrid>
        <w:gridCol w:w="3400"/>
        <w:gridCol w:w="1134"/>
        <w:gridCol w:w="1276"/>
        <w:gridCol w:w="1134"/>
        <w:gridCol w:w="1276"/>
      </w:tblGrid>
      <w:tr w:rsidR="00F73A99" w:rsidRPr="00142A20" w14:paraId="743F0F06" w14:textId="77777777" w:rsidTr="0022205D">
        <w:trPr>
          <w:trHeight w:val="270"/>
        </w:trPr>
        <w:tc>
          <w:tcPr>
            <w:tcW w:w="3400" w:type="dxa"/>
            <w:tcBorders>
              <w:top w:val="single" w:sz="8" w:space="0" w:color="auto"/>
              <w:left w:val="single" w:sz="8" w:space="0" w:color="auto"/>
              <w:bottom w:val="single" w:sz="8" w:space="0" w:color="auto"/>
              <w:right w:val="single" w:sz="8" w:space="0" w:color="auto"/>
            </w:tcBorders>
            <w:vAlign w:val="bottom"/>
          </w:tcPr>
          <w:p w14:paraId="6B2AC1F8" w14:textId="77777777" w:rsidR="00F73A99" w:rsidRPr="00142A20" w:rsidRDefault="00F73A99" w:rsidP="00933E4C">
            <w:pPr>
              <w:spacing w:after="0" w:line="360" w:lineRule="auto"/>
              <w:contextualSpacing/>
              <w:jc w:val="both"/>
              <w:rPr>
                <w:rFonts w:ascii="Arial" w:hAnsi="Arial" w:cs="Arial"/>
                <w:b/>
                <w:bCs/>
                <w:color w:val="003366"/>
                <w:lang w:val="ru-RU" w:eastAsia="ru-RU"/>
              </w:rPr>
            </w:pPr>
            <w:r w:rsidRPr="00142A20">
              <w:rPr>
                <w:rFonts w:ascii="Arial" w:hAnsi="Arial" w:cs="Arial"/>
                <w:b/>
                <w:bCs/>
                <w:color w:val="003366"/>
                <w:lang w:eastAsia="ru-RU"/>
              </w:rPr>
              <w:t>Показник</w:t>
            </w:r>
          </w:p>
        </w:tc>
        <w:tc>
          <w:tcPr>
            <w:tcW w:w="1134" w:type="dxa"/>
            <w:tcBorders>
              <w:top w:val="single" w:sz="8" w:space="0" w:color="auto"/>
              <w:left w:val="nil"/>
              <w:bottom w:val="single" w:sz="8" w:space="0" w:color="auto"/>
              <w:right w:val="single" w:sz="8" w:space="0" w:color="auto"/>
            </w:tcBorders>
            <w:vAlign w:val="bottom"/>
          </w:tcPr>
          <w:p w14:paraId="62603BFB" w14:textId="77777777" w:rsidR="00F73A99" w:rsidRPr="00142A20" w:rsidRDefault="00F73A99" w:rsidP="00933E4C">
            <w:pPr>
              <w:spacing w:after="0" w:line="360" w:lineRule="auto"/>
              <w:contextualSpacing/>
              <w:jc w:val="both"/>
              <w:rPr>
                <w:rFonts w:ascii="Arial" w:hAnsi="Arial" w:cs="Arial"/>
                <w:b/>
                <w:bCs/>
                <w:color w:val="003366"/>
                <w:lang w:val="ru-RU" w:eastAsia="ru-RU"/>
              </w:rPr>
            </w:pPr>
            <w:r w:rsidRPr="00142A20">
              <w:rPr>
                <w:rFonts w:ascii="Arial" w:hAnsi="Arial" w:cs="Arial"/>
                <w:b/>
                <w:bCs/>
                <w:color w:val="003366"/>
                <w:lang w:eastAsia="ru-RU"/>
              </w:rPr>
              <w:t>2018</w:t>
            </w:r>
          </w:p>
        </w:tc>
        <w:tc>
          <w:tcPr>
            <w:tcW w:w="1276" w:type="dxa"/>
            <w:tcBorders>
              <w:top w:val="single" w:sz="8" w:space="0" w:color="auto"/>
              <w:left w:val="nil"/>
              <w:bottom w:val="single" w:sz="8" w:space="0" w:color="auto"/>
              <w:right w:val="single" w:sz="8" w:space="0" w:color="auto"/>
            </w:tcBorders>
            <w:vAlign w:val="bottom"/>
          </w:tcPr>
          <w:p w14:paraId="20E9F3D0" w14:textId="77777777" w:rsidR="00F73A99" w:rsidRPr="00142A20" w:rsidRDefault="00F73A99" w:rsidP="00933E4C">
            <w:pPr>
              <w:spacing w:after="0" w:line="360" w:lineRule="auto"/>
              <w:contextualSpacing/>
              <w:jc w:val="both"/>
              <w:rPr>
                <w:rFonts w:ascii="Arial" w:hAnsi="Arial" w:cs="Arial"/>
                <w:b/>
                <w:bCs/>
                <w:color w:val="003366"/>
                <w:lang w:val="ru-RU" w:eastAsia="ru-RU"/>
              </w:rPr>
            </w:pPr>
            <w:r w:rsidRPr="00142A20">
              <w:rPr>
                <w:rFonts w:ascii="Arial" w:hAnsi="Arial" w:cs="Arial"/>
                <w:b/>
                <w:bCs/>
                <w:color w:val="003366"/>
                <w:lang w:eastAsia="ru-RU"/>
              </w:rPr>
              <w:t>2019</w:t>
            </w:r>
          </w:p>
        </w:tc>
        <w:tc>
          <w:tcPr>
            <w:tcW w:w="1134" w:type="dxa"/>
            <w:tcBorders>
              <w:top w:val="single" w:sz="8" w:space="0" w:color="auto"/>
              <w:left w:val="nil"/>
              <w:bottom w:val="single" w:sz="8" w:space="0" w:color="auto"/>
              <w:right w:val="single" w:sz="8" w:space="0" w:color="auto"/>
            </w:tcBorders>
            <w:vAlign w:val="center"/>
          </w:tcPr>
          <w:p w14:paraId="4A3B2E0E" w14:textId="77777777" w:rsidR="00F73A99" w:rsidRPr="00142A20" w:rsidRDefault="00F73A99" w:rsidP="00933E4C">
            <w:pPr>
              <w:spacing w:after="0" w:line="360" w:lineRule="auto"/>
              <w:contextualSpacing/>
              <w:jc w:val="both"/>
              <w:rPr>
                <w:rFonts w:ascii="Arial" w:hAnsi="Arial" w:cs="Arial"/>
                <w:b/>
                <w:bCs/>
                <w:color w:val="003366"/>
                <w:lang w:val="ru-RU" w:eastAsia="ru-RU"/>
              </w:rPr>
            </w:pPr>
            <w:proofErr w:type="spellStart"/>
            <w:r w:rsidRPr="00142A20">
              <w:rPr>
                <w:rFonts w:ascii="Arial" w:hAnsi="Arial" w:cs="Arial"/>
                <w:b/>
                <w:bCs/>
                <w:color w:val="003366"/>
                <w:lang w:val="ru-RU" w:eastAsia="ru-RU"/>
              </w:rPr>
              <w:t>Зміни</w:t>
            </w:r>
            <w:proofErr w:type="spellEnd"/>
          </w:p>
        </w:tc>
        <w:tc>
          <w:tcPr>
            <w:tcW w:w="1276" w:type="dxa"/>
            <w:tcBorders>
              <w:top w:val="single" w:sz="8" w:space="0" w:color="auto"/>
              <w:left w:val="nil"/>
              <w:bottom w:val="single" w:sz="8" w:space="0" w:color="auto"/>
              <w:right w:val="single" w:sz="8" w:space="0" w:color="auto"/>
            </w:tcBorders>
            <w:vAlign w:val="center"/>
          </w:tcPr>
          <w:p w14:paraId="5B62B177" w14:textId="77777777" w:rsidR="00F73A99" w:rsidRPr="00142A20" w:rsidRDefault="00F73A99" w:rsidP="00933E4C">
            <w:pPr>
              <w:spacing w:after="0" w:line="360" w:lineRule="auto"/>
              <w:contextualSpacing/>
              <w:jc w:val="both"/>
              <w:rPr>
                <w:rFonts w:ascii="Arial" w:hAnsi="Arial" w:cs="Arial"/>
                <w:b/>
                <w:bCs/>
                <w:color w:val="003366"/>
                <w:lang w:val="ru-RU" w:eastAsia="ru-RU"/>
              </w:rPr>
            </w:pPr>
            <w:proofErr w:type="spellStart"/>
            <w:proofErr w:type="gramStart"/>
            <w:r w:rsidRPr="00142A20">
              <w:rPr>
                <w:rFonts w:ascii="Arial" w:hAnsi="Arial" w:cs="Arial"/>
                <w:b/>
                <w:bCs/>
                <w:color w:val="003366"/>
                <w:lang w:val="ru-RU" w:eastAsia="ru-RU"/>
              </w:rPr>
              <w:t>Зміни</w:t>
            </w:r>
            <w:proofErr w:type="spellEnd"/>
            <w:r w:rsidRPr="00142A20">
              <w:rPr>
                <w:rFonts w:ascii="Arial" w:hAnsi="Arial" w:cs="Arial"/>
                <w:b/>
                <w:bCs/>
                <w:color w:val="003366"/>
                <w:lang w:val="ru-RU" w:eastAsia="ru-RU"/>
              </w:rPr>
              <w:t>,%</w:t>
            </w:r>
            <w:proofErr w:type="gramEnd"/>
          </w:p>
        </w:tc>
      </w:tr>
      <w:tr w:rsidR="00F73A99" w:rsidRPr="00142A20" w14:paraId="2DB77CC0" w14:textId="77777777" w:rsidTr="0022205D">
        <w:trPr>
          <w:trHeight w:val="525"/>
        </w:trPr>
        <w:tc>
          <w:tcPr>
            <w:tcW w:w="3400" w:type="dxa"/>
            <w:tcBorders>
              <w:top w:val="nil"/>
              <w:left w:val="single" w:sz="8" w:space="0" w:color="auto"/>
              <w:bottom w:val="single" w:sz="8" w:space="0" w:color="auto"/>
              <w:right w:val="single" w:sz="8" w:space="0" w:color="auto"/>
            </w:tcBorders>
            <w:vAlign w:val="bottom"/>
          </w:tcPr>
          <w:p w14:paraId="32304F7E" w14:textId="77777777" w:rsidR="00F73A99" w:rsidRPr="0022205D" w:rsidRDefault="00F73A99" w:rsidP="00577B7B">
            <w:pPr>
              <w:spacing w:after="0" w:line="360" w:lineRule="auto"/>
              <w:contextualSpacing/>
              <w:rPr>
                <w:rFonts w:ascii="Arial" w:hAnsi="Arial" w:cs="Arial"/>
                <w:lang w:val="ru-RU" w:eastAsia="ru-RU"/>
              </w:rPr>
            </w:pPr>
            <w:r w:rsidRPr="0022205D">
              <w:rPr>
                <w:rFonts w:ascii="Arial" w:hAnsi="Arial" w:cs="Arial"/>
                <w:lang w:eastAsia="ru-RU"/>
              </w:rPr>
              <w:t>Чистий дохід від реалізації</w:t>
            </w:r>
          </w:p>
        </w:tc>
        <w:tc>
          <w:tcPr>
            <w:tcW w:w="1134" w:type="dxa"/>
            <w:tcBorders>
              <w:top w:val="nil"/>
              <w:left w:val="nil"/>
              <w:bottom w:val="single" w:sz="8" w:space="0" w:color="auto"/>
              <w:right w:val="single" w:sz="8" w:space="0" w:color="auto"/>
            </w:tcBorders>
            <w:vAlign w:val="bottom"/>
          </w:tcPr>
          <w:p w14:paraId="0266676C"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556 826</w:t>
            </w:r>
          </w:p>
        </w:tc>
        <w:tc>
          <w:tcPr>
            <w:tcW w:w="1276" w:type="dxa"/>
            <w:tcBorders>
              <w:top w:val="nil"/>
              <w:left w:val="nil"/>
              <w:bottom w:val="single" w:sz="8" w:space="0" w:color="auto"/>
              <w:right w:val="single" w:sz="8" w:space="0" w:color="auto"/>
            </w:tcBorders>
            <w:vAlign w:val="bottom"/>
          </w:tcPr>
          <w:p w14:paraId="2D9A5B20"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506 005</w:t>
            </w:r>
          </w:p>
        </w:tc>
        <w:tc>
          <w:tcPr>
            <w:tcW w:w="1134" w:type="dxa"/>
            <w:tcBorders>
              <w:top w:val="nil"/>
              <w:left w:val="nil"/>
              <w:bottom w:val="single" w:sz="8" w:space="0" w:color="auto"/>
              <w:right w:val="nil"/>
            </w:tcBorders>
            <w:noWrap/>
            <w:vAlign w:val="bottom"/>
          </w:tcPr>
          <w:p w14:paraId="15A699A5"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-50 821</w:t>
            </w:r>
          </w:p>
        </w:tc>
        <w:tc>
          <w:tcPr>
            <w:tcW w:w="1276" w:type="dxa"/>
            <w:tcBorders>
              <w:top w:val="nil"/>
              <w:left w:val="single" w:sz="8" w:space="0" w:color="auto"/>
              <w:bottom w:val="single" w:sz="8" w:space="0" w:color="auto"/>
              <w:right w:val="single" w:sz="8" w:space="0" w:color="auto"/>
            </w:tcBorders>
            <w:noWrap/>
            <w:vAlign w:val="bottom"/>
          </w:tcPr>
          <w:p w14:paraId="33611034"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-9,13%</w:t>
            </w:r>
          </w:p>
        </w:tc>
      </w:tr>
      <w:tr w:rsidR="00F73A99" w:rsidRPr="00142A20" w14:paraId="4FDB2755" w14:textId="77777777" w:rsidTr="0022205D">
        <w:trPr>
          <w:trHeight w:val="525"/>
        </w:trPr>
        <w:tc>
          <w:tcPr>
            <w:tcW w:w="3400" w:type="dxa"/>
            <w:tcBorders>
              <w:top w:val="nil"/>
              <w:left w:val="single" w:sz="8" w:space="0" w:color="auto"/>
              <w:bottom w:val="single" w:sz="8" w:space="0" w:color="auto"/>
              <w:right w:val="single" w:sz="8" w:space="0" w:color="auto"/>
            </w:tcBorders>
            <w:vAlign w:val="bottom"/>
          </w:tcPr>
          <w:p w14:paraId="73398DC4" w14:textId="77777777" w:rsidR="00F73A99" w:rsidRPr="0022205D" w:rsidRDefault="00F73A99" w:rsidP="00577B7B">
            <w:pPr>
              <w:spacing w:after="0" w:line="360" w:lineRule="auto"/>
              <w:contextualSpacing/>
              <w:rPr>
                <w:rFonts w:ascii="Arial" w:hAnsi="Arial" w:cs="Arial"/>
                <w:lang w:val="ru-RU" w:eastAsia="ru-RU"/>
              </w:rPr>
            </w:pPr>
            <w:r w:rsidRPr="0022205D">
              <w:rPr>
                <w:rFonts w:ascii="Arial" w:hAnsi="Arial" w:cs="Arial"/>
                <w:lang w:eastAsia="ru-RU"/>
              </w:rPr>
              <w:t>Операційний прибуток (збиток)</w:t>
            </w:r>
          </w:p>
        </w:tc>
        <w:tc>
          <w:tcPr>
            <w:tcW w:w="1134" w:type="dxa"/>
            <w:tcBorders>
              <w:top w:val="nil"/>
              <w:left w:val="nil"/>
              <w:bottom w:val="single" w:sz="8" w:space="0" w:color="auto"/>
              <w:right w:val="single" w:sz="8" w:space="0" w:color="auto"/>
            </w:tcBorders>
            <w:vAlign w:val="bottom"/>
          </w:tcPr>
          <w:p w14:paraId="02008501"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27 899</w:t>
            </w:r>
          </w:p>
        </w:tc>
        <w:tc>
          <w:tcPr>
            <w:tcW w:w="1276" w:type="dxa"/>
            <w:tcBorders>
              <w:top w:val="nil"/>
              <w:left w:val="nil"/>
              <w:bottom w:val="single" w:sz="8" w:space="0" w:color="auto"/>
              <w:right w:val="single" w:sz="8" w:space="0" w:color="auto"/>
            </w:tcBorders>
            <w:vAlign w:val="bottom"/>
          </w:tcPr>
          <w:p w14:paraId="68FB20F2"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-4 890</w:t>
            </w:r>
          </w:p>
        </w:tc>
        <w:tc>
          <w:tcPr>
            <w:tcW w:w="1134" w:type="dxa"/>
            <w:tcBorders>
              <w:top w:val="nil"/>
              <w:left w:val="nil"/>
              <w:bottom w:val="single" w:sz="8" w:space="0" w:color="auto"/>
              <w:right w:val="nil"/>
            </w:tcBorders>
            <w:noWrap/>
            <w:vAlign w:val="bottom"/>
          </w:tcPr>
          <w:p w14:paraId="052BDCDB"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-32 789</w:t>
            </w:r>
          </w:p>
        </w:tc>
        <w:tc>
          <w:tcPr>
            <w:tcW w:w="1276" w:type="dxa"/>
            <w:tcBorders>
              <w:top w:val="nil"/>
              <w:left w:val="single" w:sz="8" w:space="0" w:color="auto"/>
              <w:bottom w:val="single" w:sz="8" w:space="0" w:color="auto"/>
              <w:right w:val="single" w:sz="8" w:space="0" w:color="auto"/>
            </w:tcBorders>
            <w:noWrap/>
            <w:vAlign w:val="bottom"/>
          </w:tcPr>
          <w:p w14:paraId="7EC4681D"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-117,53%</w:t>
            </w:r>
          </w:p>
        </w:tc>
      </w:tr>
      <w:tr w:rsidR="00F73A99" w:rsidRPr="00142A20" w14:paraId="388C1B47" w14:textId="77777777" w:rsidTr="0022205D">
        <w:trPr>
          <w:trHeight w:val="270"/>
        </w:trPr>
        <w:tc>
          <w:tcPr>
            <w:tcW w:w="3400" w:type="dxa"/>
            <w:tcBorders>
              <w:top w:val="nil"/>
              <w:left w:val="single" w:sz="8" w:space="0" w:color="auto"/>
              <w:bottom w:val="single" w:sz="8" w:space="0" w:color="auto"/>
              <w:right w:val="single" w:sz="8" w:space="0" w:color="auto"/>
            </w:tcBorders>
            <w:vAlign w:val="bottom"/>
          </w:tcPr>
          <w:p w14:paraId="2580B907" w14:textId="77777777" w:rsidR="00F73A99" w:rsidRPr="0022205D" w:rsidRDefault="00F73A99" w:rsidP="00577B7B">
            <w:pPr>
              <w:spacing w:after="0" w:line="360" w:lineRule="auto"/>
              <w:contextualSpacing/>
              <w:rPr>
                <w:rFonts w:ascii="Arial" w:hAnsi="Arial" w:cs="Arial"/>
                <w:lang w:val="ru-RU" w:eastAsia="ru-RU"/>
              </w:rPr>
            </w:pPr>
            <w:r w:rsidRPr="0022205D">
              <w:rPr>
                <w:rFonts w:ascii="Arial" w:hAnsi="Arial" w:cs="Arial"/>
                <w:lang w:eastAsia="ru-RU"/>
              </w:rPr>
              <w:t>Фінансові витрати</w:t>
            </w:r>
          </w:p>
        </w:tc>
        <w:tc>
          <w:tcPr>
            <w:tcW w:w="1134" w:type="dxa"/>
            <w:tcBorders>
              <w:top w:val="nil"/>
              <w:left w:val="nil"/>
              <w:bottom w:val="single" w:sz="8" w:space="0" w:color="auto"/>
              <w:right w:val="single" w:sz="8" w:space="0" w:color="auto"/>
            </w:tcBorders>
            <w:vAlign w:val="bottom"/>
          </w:tcPr>
          <w:p w14:paraId="56471084"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33 255</w:t>
            </w:r>
          </w:p>
        </w:tc>
        <w:tc>
          <w:tcPr>
            <w:tcW w:w="1276" w:type="dxa"/>
            <w:tcBorders>
              <w:top w:val="nil"/>
              <w:left w:val="nil"/>
              <w:bottom w:val="single" w:sz="8" w:space="0" w:color="auto"/>
              <w:right w:val="single" w:sz="8" w:space="0" w:color="auto"/>
            </w:tcBorders>
            <w:vAlign w:val="bottom"/>
          </w:tcPr>
          <w:p w14:paraId="7F518306"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34 575</w:t>
            </w:r>
          </w:p>
        </w:tc>
        <w:tc>
          <w:tcPr>
            <w:tcW w:w="1134" w:type="dxa"/>
            <w:tcBorders>
              <w:top w:val="nil"/>
              <w:left w:val="nil"/>
              <w:bottom w:val="single" w:sz="8" w:space="0" w:color="auto"/>
              <w:right w:val="nil"/>
            </w:tcBorders>
            <w:noWrap/>
            <w:vAlign w:val="bottom"/>
          </w:tcPr>
          <w:p w14:paraId="751C6CAC"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1 320</w:t>
            </w:r>
          </w:p>
        </w:tc>
        <w:tc>
          <w:tcPr>
            <w:tcW w:w="1276" w:type="dxa"/>
            <w:tcBorders>
              <w:top w:val="nil"/>
              <w:left w:val="single" w:sz="8" w:space="0" w:color="auto"/>
              <w:bottom w:val="single" w:sz="8" w:space="0" w:color="auto"/>
              <w:right w:val="single" w:sz="8" w:space="0" w:color="auto"/>
            </w:tcBorders>
            <w:noWrap/>
            <w:vAlign w:val="bottom"/>
          </w:tcPr>
          <w:p w14:paraId="5E81E71D"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3,97%</w:t>
            </w:r>
          </w:p>
        </w:tc>
      </w:tr>
      <w:tr w:rsidR="00F73A99" w:rsidRPr="00142A20" w14:paraId="5947327F" w14:textId="77777777" w:rsidTr="0022205D">
        <w:trPr>
          <w:trHeight w:val="525"/>
        </w:trPr>
        <w:tc>
          <w:tcPr>
            <w:tcW w:w="3400" w:type="dxa"/>
            <w:tcBorders>
              <w:top w:val="nil"/>
              <w:left w:val="single" w:sz="8" w:space="0" w:color="auto"/>
              <w:bottom w:val="single" w:sz="8" w:space="0" w:color="auto"/>
              <w:right w:val="single" w:sz="8" w:space="0" w:color="auto"/>
            </w:tcBorders>
            <w:vAlign w:val="bottom"/>
          </w:tcPr>
          <w:p w14:paraId="71FF412A" w14:textId="77777777" w:rsidR="00F73A99" w:rsidRPr="0022205D" w:rsidRDefault="00F73A99" w:rsidP="00577B7B">
            <w:pPr>
              <w:spacing w:after="0" w:line="360" w:lineRule="auto"/>
              <w:contextualSpacing/>
              <w:rPr>
                <w:rFonts w:ascii="Arial" w:hAnsi="Arial" w:cs="Arial"/>
                <w:lang w:val="ru-RU" w:eastAsia="ru-RU"/>
              </w:rPr>
            </w:pPr>
            <w:r w:rsidRPr="0022205D">
              <w:rPr>
                <w:rFonts w:ascii="Arial" w:hAnsi="Arial" w:cs="Arial"/>
                <w:lang w:eastAsia="ru-RU"/>
              </w:rPr>
              <w:t>Чистий прибуток (збиток)</w:t>
            </w:r>
          </w:p>
        </w:tc>
        <w:tc>
          <w:tcPr>
            <w:tcW w:w="1134" w:type="dxa"/>
            <w:tcBorders>
              <w:top w:val="nil"/>
              <w:left w:val="nil"/>
              <w:bottom w:val="single" w:sz="8" w:space="0" w:color="auto"/>
              <w:right w:val="single" w:sz="8" w:space="0" w:color="auto"/>
            </w:tcBorders>
            <w:vAlign w:val="bottom"/>
          </w:tcPr>
          <w:p w14:paraId="6873E84F"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21 791</w:t>
            </w:r>
          </w:p>
        </w:tc>
        <w:tc>
          <w:tcPr>
            <w:tcW w:w="1276" w:type="dxa"/>
            <w:tcBorders>
              <w:top w:val="nil"/>
              <w:left w:val="nil"/>
              <w:bottom w:val="single" w:sz="8" w:space="0" w:color="auto"/>
              <w:right w:val="single" w:sz="8" w:space="0" w:color="auto"/>
            </w:tcBorders>
            <w:vAlign w:val="bottom"/>
          </w:tcPr>
          <w:p w14:paraId="41A408DF"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eastAsia="ru-RU"/>
              </w:rPr>
              <w:t>19 640</w:t>
            </w:r>
          </w:p>
        </w:tc>
        <w:tc>
          <w:tcPr>
            <w:tcW w:w="1134" w:type="dxa"/>
            <w:tcBorders>
              <w:top w:val="nil"/>
              <w:left w:val="nil"/>
              <w:bottom w:val="single" w:sz="8" w:space="0" w:color="auto"/>
              <w:right w:val="nil"/>
            </w:tcBorders>
            <w:noWrap/>
            <w:vAlign w:val="bottom"/>
          </w:tcPr>
          <w:p w14:paraId="4CF53B9C"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-2 151</w:t>
            </w:r>
          </w:p>
        </w:tc>
        <w:tc>
          <w:tcPr>
            <w:tcW w:w="1276" w:type="dxa"/>
            <w:tcBorders>
              <w:top w:val="nil"/>
              <w:left w:val="single" w:sz="8" w:space="0" w:color="auto"/>
              <w:bottom w:val="single" w:sz="8" w:space="0" w:color="auto"/>
              <w:right w:val="single" w:sz="8" w:space="0" w:color="auto"/>
            </w:tcBorders>
            <w:noWrap/>
            <w:vAlign w:val="bottom"/>
          </w:tcPr>
          <w:p w14:paraId="76FCBF63"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-9,87%</w:t>
            </w:r>
          </w:p>
        </w:tc>
      </w:tr>
      <w:tr w:rsidR="00F73A99" w:rsidRPr="00142A20" w14:paraId="00274584" w14:textId="77777777" w:rsidTr="0022205D">
        <w:trPr>
          <w:trHeight w:val="525"/>
        </w:trPr>
        <w:tc>
          <w:tcPr>
            <w:tcW w:w="3400" w:type="dxa"/>
            <w:tcBorders>
              <w:top w:val="nil"/>
              <w:left w:val="single" w:sz="8" w:space="0" w:color="auto"/>
              <w:bottom w:val="single" w:sz="8" w:space="0" w:color="auto"/>
              <w:right w:val="single" w:sz="8" w:space="0" w:color="auto"/>
            </w:tcBorders>
            <w:vAlign w:val="bottom"/>
          </w:tcPr>
          <w:p w14:paraId="1B6923F5" w14:textId="77777777" w:rsidR="00F73A99" w:rsidRPr="0022205D" w:rsidRDefault="00F73A99" w:rsidP="00577B7B">
            <w:pPr>
              <w:spacing w:after="0" w:line="360" w:lineRule="auto"/>
              <w:contextualSpacing/>
              <w:rPr>
                <w:rFonts w:ascii="Arial" w:hAnsi="Arial" w:cs="Arial"/>
                <w:lang w:val="ru-RU" w:eastAsia="ru-RU"/>
              </w:rPr>
            </w:pPr>
            <w:r w:rsidRPr="0022205D">
              <w:rPr>
                <w:rFonts w:ascii="Arial" w:hAnsi="Arial" w:cs="Arial"/>
                <w:lang w:val="ru-RU" w:eastAsia="ru-RU"/>
              </w:rPr>
              <w:t xml:space="preserve">Рентабельность </w:t>
            </w:r>
            <w:proofErr w:type="spellStart"/>
            <w:proofErr w:type="gramStart"/>
            <w:r w:rsidRPr="0022205D">
              <w:rPr>
                <w:rFonts w:ascii="Arial" w:hAnsi="Arial" w:cs="Arial"/>
                <w:lang w:val="ru-RU" w:eastAsia="ru-RU"/>
              </w:rPr>
              <w:t>активів,ROA</w:t>
            </w:r>
            <w:proofErr w:type="spellEnd"/>
            <w:proofErr w:type="gramEnd"/>
            <w:r w:rsidRPr="0022205D">
              <w:rPr>
                <w:rFonts w:ascii="Arial" w:hAnsi="Arial" w:cs="Arial"/>
                <w:lang w:val="ru-RU" w:eastAsia="ru-RU"/>
              </w:rPr>
              <w:t>%</w:t>
            </w:r>
          </w:p>
        </w:tc>
        <w:tc>
          <w:tcPr>
            <w:tcW w:w="1134" w:type="dxa"/>
            <w:tcBorders>
              <w:top w:val="nil"/>
              <w:left w:val="nil"/>
              <w:bottom w:val="single" w:sz="8" w:space="0" w:color="auto"/>
              <w:right w:val="single" w:sz="8" w:space="0" w:color="auto"/>
            </w:tcBorders>
            <w:noWrap/>
            <w:vAlign w:val="bottom"/>
          </w:tcPr>
          <w:p w14:paraId="2B951E1C"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4,18%</w:t>
            </w:r>
          </w:p>
        </w:tc>
        <w:tc>
          <w:tcPr>
            <w:tcW w:w="1276" w:type="dxa"/>
            <w:tcBorders>
              <w:top w:val="nil"/>
              <w:left w:val="nil"/>
              <w:bottom w:val="single" w:sz="8" w:space="0" w:color="auto"/>
              <w:right w:val="single" w:sz="8" w:space="0" w:color="auto"/>
            </w:tcBorders>
            <w:noWrap/>
            <w:vAlign w:val="bottom"/>
          </w:tcPr>
          <w:p w14:paraId="12B0E32E"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3,37%</w:t>
            </w:r>
          </w:p>
        </w:tc>
        <w:tc>
          <w:tcPr>
            <w:tcW w:w="1134" w:type="dxa"/>
            <w:tcBorders>
              <w:top w:val="nil"/>
              <w:left w:val="nil"/>
              <w:bottom w:val="single" w:sz="8" w:space="0" w:color="auto"/>
              <w:right w:val="nil"/>
            </w:tcBorders>
            <w:noWrap/>
            <w:vAlign w:val="bottom"/>
          </w:tcPr>
          <w:p w14:paraId="2708085F"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-0,81%</w:t>
            </w:r>
          </w:p>
        </w:tc>
        <w:tc>
          <w:tcPr>
            <w:tcW w:w="1276" w:type="dxa"/>
            <w:tcBorders>
              <w:top w:val="nil"/>
              <w:left w:val="single" w:sz="8" w:space="0" w:color="auto"/>
              <w:bottom w:val="single" w:sz="8" w:space="0" w:color="auto"/>
              <w:right w:val="single" w:sz="8" w:space="0" w:color="auto"/>
            </w:tcBorders>
            <w:noWrap/>
            <w:vAlign w:val="bottom"/>
          </w:tcPr>
          <w:p w14:paraId="7A35E1E0"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-19,39%</w:t>
            </w:r>
          </w:p>
        </w:tc>
      </w:tr>
      <w:tr w:rsidR="00F73A99" w:rsidRPr="00142A20" w14:paraId="3F9FCED4" w14:textId="77777777" w:rsidTr="0022205D">
        <w:trPr>
          <w:trHeight w:val="525"/>
        </w:trPr>
        <w:tc>
          <w:tcPr>
            <w:tcW w:w="3400" w:type="dxa"/>
            <w:tcBorders>
              <w:top w:val="nil"/>
              <w:left w:val="single" w:sz="8" w:space="0" w:color="auto"/>
              <w:bottom w:val="single" w:sz="8" w:space="0" w:color="auto"/>
              <w:right w:val="single" w:sz="8" w:space="0" w:color="auto"/>
            </w:tcBorders>
            <w:vAlign w:val="bottom"/>
          </w:tcPr>
          <w:p w14:paraId="7DA2853B" w14:textId="4F1F3693" w:rsidR="00F73A99" w:rsidRPr="0022205D" w:rsidRDefault="00F73A99" w:rsidP="00577B7B">
            <w:pPr>
              <w:spacing w:after="0" w:line="360" w:lineRule="auto"/>
              <w:contextualSpacing/>
              <w:rPr>
                <w:rFonts w:ascii="Arial" w:hAnsi="Arial" w:cs="Arial"/>
                <w:lang w:val="ru-RU" w:eastAsia="ru-RU"/>
              </w:rPr>
            </w:pPr>
            <w:r w:rsidRPr="0022205D">
              <w:rPr>
                <w:rFonts w:ascii="Arial" w:hAnsi="Arial" w:cs="Arial"/>
                <w:lang w:val="ru-RU" w:eastAsia="ru-RU"/>
              </w:rPr>
              <w:t xml:space="preserve">Рентабельность </w:t>
            </w:r>
            <w:proofErr w:type="spellStart"/>
            <w:r w:rsidRPr="0022205D">
              <w:rPr>
                <w:rFonts w:ascii="Arial" w:hAnsi="Arial" w:cs="Arial"/>
                <w:lang w:val="ru-RU" w:eastAsia="ru-RU"/>
              </w:rPr>
              <w:t>капіталу</w:t>
            </w:r>
            <w:proofErr w:type="spellEnd"/>
            <w:r w:rsidRPr="0022205D">
              <w:rPr>
                <w:rFonts w:ascii="Arial" w:hAnsi="Arial" w:cs="Arial"/>
                <w:lang w:val="ru-RU" w:eastAsia="ru-RU"/>
              </w:rPr>
              <w:t>,</w:t>
            </w:r>
            <w:r w:rsidR="002E7A76" w:rsidRPr="0022205D">
              <w:rPr>
                <w:rFonts w:ascii="Arial" w:hAnsi="Arial" w:cs="Arial"/>
                <w:lang w:val="ru-RU" w:eastAsia="ru-RU"/>
              </w:rPr>
              <w:t xml:space="preserve"> </w:t>
            </w:r>
            <w:r w:rsidRPr="0022205D">
              <w:rPr>
                <w:rFonts w:ascii="Arial" w:hAnsi="Arial" w:cs="Arial"/>
                <w:lang w:val="ru-RU" w:eastAsia="ru-RU"/>
              </w:rPr>
              <w:t>ROЕ%</w:t>
            </w:r>
          </w:p>
        </w:tc>
        <w:tc>
          <w:tcPr>
            <w:tcW w:w="1134" w:type="dxa"/>
            <w:tcBorders>
              <w:top w:val="nil"/>
              <w:left w:val="nil"/>
              <w:bottom w:val="single" w:sz="8" w:space="0" w:color="auto"/>
              <w:right w:val="single" w:sz="8" w:space="0" w:color="auto"/>
            </w:tcBorders>
            <w:noWrap/>
            <w:vAlign w:val="bottom"/>
          </w:tcPr>
          <w:p w14:paraId="5EDE360C"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17,52%</w:t>
            </w:r>
          </w:p>
        </w:tc>
        <w:tc>
          <w:tcPr>
            <w:tcW w:w="1276" w:type="dxa"/>
            <w:tcBorders>
              <w:top w:val="nil"/>
              <w:left w:val="nil"/>
              <w:bottom w:val="single" w:sz="8" w:space="0" w:color="auto"/>
              <w:right w:val="single" w:sz="8" w:space="0" w:color="auto"/>
            </w:tcBorders>
            <w:noWrap/>
            <w:vAlign w:val="bottom"/>
          </w:tcPr>
          <w:p w14:paraId="0DCC5E21"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13,49%</w:t>
            </w:r>
          </w:p>
        </w:tc>
        <w:tc>
          <w:tcPr>
            <w:tcW w:w="1134" w:type="dxa"/>
            <w:tcBorders>
              <w:top w:val="nil"/>
              <w:left w:val="nil"/>
              <w:bottom w:val="single" w:sz="8" w:space="0" w:color="auto"/>
              <w:right w:val="nil"/>
            </w:tcBorders>
            <w:noWrap/>
            <w:vAlign w:val="bottom"/>
          </w:tcPr>
          <w:p w14:paraId="7443BD73"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-4,03%</w:t>
            </w:r>
          </w:p>
        </w:tc>
        <w:tc>
          <w:tcPr>
            <w:tcW w:w="1276" w:type="dxa"/>
            <w:tcBorders>
              <w:top w:val="nil"/>
              <w:left w:val="single" w:sz="8" w:space="0" w:color="auto"/>
              <w:bottom w:val="single" w:sz="8" w:space="0" w:color="auto"/>
              <w:right w:val="single" w:sz="8" w:space="0" w:color="auto"/>
            </w:tcBorders>
            <w:noWrap/>
            <w:vAlign w:val="bottom"/>
          </w:tcPr>
          <w:p w14:paraId="65C7DE16" w14:textId="77777777" w:rsidR="00F73A99" w:rsidRPr="0022205D" w:rsidRDefault="00F73A99" w:rsidP="00933E4C">
            <w:pPr>
              <w:spacing w:after="0" w:line="360" w:lineRule="auto"/>
              <w:contextualSpacing/>
              <w:jc w:val="both"/>
              <w:rPr>
                <w:rFonts w:ascii="Arial" w:hAnsi="Arial" w:cs="Arial"/>
                <w:lang w:val="ru-RU" w:eastAsia="ru-RU"/>
              </w:rPr>
            </w:pPr>
            <w:r w:rsidRPr="0022205D">
              <w:rPr>
                <w:rFonts w:ascii="Arial" w:hAnsi="Arial" w:cs="Arial"/>
                <w:lang w:val="ru-RU" w:eastAsia="ru-RU"/>
              </w:rPr>
              <w:t>-23,00%</w:t>
            </w:r>
          </w:p>
        </w:tc>
      </w:tr>
    </w:tbl>
    <w:p w14:paraId="70CE76E0" w14:textId="77777777" w:rsidR="00F73A99" w:rsidRPr="00142A20" w:rsidRDefault="00F73A99" w:rsidP="00933E4C">
      <w:pPr>
        <w:spacing w:line="360" w:lineRule="auto"/>
        <w:contextualSpacing/>
        <w:jc w:val="both"/>
        <w:rPr>
          <w:rFonts w:ascii="Arial" w:hAnsi="Arial" w:cs="Arial"/>
          <w:b/>
          <w:bCs/>
        </w:rPr>
      </w:pPr>
    </w:p>
    <w:p w14:paraId="3BB363BD" w14:textId="17AD8D61" w:rsidR="00423614" w:rsidRPr="00F2784D" w:rsidRDefault="00570DAF" w:rsidP="00933E4C">
      <w:pPr>
        <w:spacing w:line="360" w:lineRule="auto"/>
        <w:ind w:left="284"/>
        <w:contextualSpacing/>
        <w:jc w:val="both"/>
        <w:rPr>
          <w:rFonts w:ascii="Arial" w:hAnsi="Arial" w:cs="Arial"/>
        </w:rPr>
      </w:pPr>
      <w:r w:rsidRPr="00142A20">
        <w:rPr>
          <w:rFonts w:ascii="Arial" w:hAnsi="Arial" w:cs="Arial"/>
          <w:color w:val="000000"/>
        </w:rPr>
        <w:tab/>
      </w:r>
      <w:r w:rsidR="00423614" w:rsidRPr="00F2784D">
        <w:rPr>
          <w:rFonts w:ascii="Arial" w:hAnsi="Arial" w:cs="Arial"/>
          <w:color w:val="000000"/>
        </w:rPr>
        <w:t>Станом на</w:t>
      </w:r>
      <w:r w:rsidR="00423614" w:rsidRPr="00F2784D">
        <w:rPr>
          <w:rFonts w:ascii="Arial" w:hAnsi="Arial" w:cs="Arial"/>
          <w:color w:val="073A78"/>
        </w:rPr>
        <w:t xml:space="preserve"> </w:t>
      </w:r>
      <w:r w:rsidR="00423614" w:rsidRPr="00F2784D">
        <w:rPr>
          <w:rFonts w:ascii="Arial" w:hAnsi="Arial" w:cs="Arial"/>
          <w:color w:val="000000"/>
        </w:rPr>
        <w:t>31.12.201</w:t>
      </w:r>
      <w:r w:rsidR="00423614" w:rsidRPr="00F2784D">
        <w:rPr>
          <w:rFonts w:ascii="Arial" w:hAnsi="Arial" w:cs="Arial"/>
          <w:color w:val="000000"/>
          <w:lang w:val="ru-RU"/>
        </w:rPr>
        <w:t>9</w:t>
      </w:r>
      <w:r w:rsidR="00423614" w:rsidRPr="00F2784D">
        <w:rPr>
          <w:rFonts w:ascii="Arial" w:hAnsi="Arial" w:cs="Arial"/>
          <w:color w:val="073A78"/>
        </w:rPr>
        <w:t xml:space="preserve"> </w:t>
      </w:r>
      <w:r w:rsidR="00423614" w:rsidRPr="00F2784D">
        <w:rPr>
          <w:rFonts w:ascii="Arial" w:hAnsi="Arial" w:cs="Arial"/>
          <w:color w:val="000000"/>
        </w:rPr>
        <w:t>р.</w:t>
      </w:r>
      <w:r w:rsidR="00423614" w:rsidRPr="00F2784D">
        <w:rPr>
          <w:rFonts w:ascii="Arial" w:hAnsi="Arial" w:cs="Arial"/>
          <w:color w:val="073A78"/>
        </w:rPr>
        <w:t xml:space="preserve"> </w:t>
      </w:r>
      <w:r w:rsidR="00423614" w:rsidRPr="00F2784D">
        <w:rPr>
          <w:rFonts w:ascii="Arial" w:hAnsi="Arial" w:cs="Arial"/>
          <w:color w:val="000000"/>
        </w:rPr>
        <w:t>валюта балансу ТОВ</w:t>
      </w:r>
      <w:r w:rsidR="00423614" w:rsidRPr="00F2784D">
        <w:rPr>
          <w:rFonts w:ascii="Arial" w:hAnsi="Arial" w:cs="Arial"/>
          <w:color w:val="073A78"/>
        </w:rPr>
        <w:t xml:space="preserve"> </w:t>
      </w:r>
      <w:r w:rsidR="00423614" w:rsidRPr="00F2784D">
        <w:rPr>
          <w:rFonts w:ascii="Arial" w:hAnsi="Arial" w:cs="Arial"/>
          <w:color w:val="000000"/>
        </w:rPr>
        <w:t>«</w:t>
      </w:r>
      <w:r w:rsidR="0022205D" w:rsidRPr="00F2784D">
        <w:rPr>
          <w:rFonts w:ascii="Arial" w:hAnsi="Arial" w:cs="Arial"/>
          <w:color w:val="000000"/>
        </w:rPr>
        <w:t>ІЛТА</w:t>
      </w:r>
      <w:r w:rsidR="00423614" w:rsidRPr="00F2784D">
        <w:rPr>
          <w:rFonts w:ascii="Arial" w:hAnsi="Arial" w:cs="Arial"/>
          <w:color w:val="000000"/>
        </w:rPr>
        <w:t>»</w:t>
      </w:r>
      <w:r w:rsidR="00423614" w:rsidRPr="00F2784D">
        <w:rPr>
          <w:rFonts w:ascii="Arial" w:hAnsi="Arial" w:cs="Arial"/>
          <w:color w:val="073A78"/>
        </w:rPr>
        <w:t xml:space="preserve"> </w:t>
      </w:r>
      <w:r w:rsidR="00423614" w:rsidRPr="00F2784D">
        <w:rPr>
          <w:rFonts w:ascii="Arial" w:hAnsi="Arial" w:cs="Arial"/>
          <w:color w:val="000000"/>
        </w:rPr>
        <w:t xml:space="preserve">дорівнювала </w:t>
      </w:r>
      <w:r w:rsidR="00423614" w:rsidRPr="00F2784D">
        <w:rPr>
          <w:rFonts w:ascii="Arial" w:hAnsi="Arial" w:cs="Arial"/>
          <w:color w:val="000000"/>
          <w:lang w:val="ru-RU"/>
        </w:rPr>
        <w:t>586 088</w:t>
      </w:r>
      <w:r w:rsidR="00423614" w:rsidRPr="00F2784D">
        <w:rPr>
          <w:rFonts w:ascii="Arial" w:hAnsi="Arial" w:cs="Arial"/>
          <w:color w:val="000000"/>
        </w:rPr>
        <w:t xml:space="preserve"> тис. грн.</w:t>
      </w:r>
    </w:p>
    <w:p w14:paraId="6C0626F2" w14:textId="3A13643A" w:rsidR="00423614" w:rsidRPr="00142A20" w:rsidRDefault="00423614" w:rsidP="00933E4C">
      <w:pPr>
        <w:pStyle w:val="a4"/>
        <w:contextualSpacing/>
        <w:jc w:val="both"/>
      </w:pPr>
      <w:r w:rsidRPr="00F2784D">
        <w:t xml:space="preserve">Потягом року було укладено </w:t>
      </w:r>
      <w:r w:rsidR="00F2784D" w:rsidRPr="00F2784D">
        <w:t>116</w:t>
      </w:r>
      <w:r w:rsidRPr="00F2784D">
        <w:t xml:space="preserve"> нових договорів (протоколів)</w:t>
      </w:r>
      <w:r w:rsidR="00E40CE8" w:rsidRPr="00F2784D">
        <w:t xml:space="preserve"> оперативного та</w:t>
      </w:r>
      <w:r w:rsidRPr="00F2784D">
        <w:t xml:space="preserve"> фінансового лізингу на передачу </w:t>
      </w:r>
      <w:r w:rsidR="006232C1" w:rsidRPr="00F2784D">
        <w:t xml:space="preserve">в лізинг </w:t>
      </w:r>
      <w:r w:rsidR="00F2784D" w:rsidRPr="00F2784D">
        <w:t>284</w:t>
      </w:r>
      <w:r w:rsidRPr="00F2784D">
        <w:t xml:space="preserve"> автомобілів.</w:t>
      </w:r>
    </w:p>
    <w:p w14:paraId="4310F139" w14:textId="48AECAF6" w:rsidR="00423614" w:rsidRPr="00142A20" w:rsidRDefault="00423614" w:rsidP="00933E4C">
      <w:pPr>
        <w:spacing w:line="360" w:lineRule="auto"/>
        <w:ind w:firstLine="708"/>
        <w:contextualSpacing/>
        <w:jc w:val="both"/>
        <w:rPr>
          <w:rFonts w:ascii="Arial" w:hAnsi="Arial" w:cs="Arial"/>
        </w:rPr>
      </w:pPr>
      <w:r w:rsidRPr="00142A20">
        <w:rPr>
          <w:rFonts w:ascii="Arial" w:hAnsi="Arial" w:cs="Arial"/>
        </w:rPr>
        <w:t>Станом на 31.12.1</w:t>
      </w:r>
      <w:r w:rsidR="00C6410B" w:rsidRPr="00142A20">
        <w:rPr>
          <w:rFonts w:ascii="Arial" w:hAnsi="Arial" w:cs="Arial"/>
        </w:rPr>
        <w:t>9</w:t>
      </w:r>
      <w:r w:rsidRPr="00142A20">
        <w:rPr>
          <w:rFonts w:ascii="Arial" w:hAnsi="Arial" w:cs="Arial"/>
        </w:rPr>
        <w:t xml:space="preserve"> року портфель лізингових договорів складає </w:t>
      </w:r>
      <w:r w:rsidR="004C18BE" w:rsidRPr="00142A20">
        <w:rPr>
          <w:rFonts w:ascii="Arial" w:hAnsi="Arial" w:cs="Arial"/>
        </w:rPr>
        <w:t>346</w:t>
      </w:r>
      <w:r w:rsidRPr="00142A20">
        <w:rPr>
          <w:rFonts w:ascii="Arial" w:hAnsi="Arial" w:cs="Arial"/>
        </w:rPr>
        <w:t xml:space="preserve"> протоколів </w:t>
      </w:r>
      <w:r w:rsidR="006232C1">
        <w:rPr>
          <w:rFonts w:ascii="Arial" w:hAnsi="Arial" w:cs="Arial"/>
        </w:rPr>
        <w:t xml:space="preserve">на передачу в лізинг </w:t>
      </w:r>
      <w:r w:rsidRPr="00142A20">
        <w:rPr>
          <w:rFonts w:ascii="Arial" w:hAnsi="Arial" w:cs="Arial"/>
        </w:rPr>
        <w:t>1</w:t>
      </w:r>
      <w:r w:rsidR="00C6410B" w:rsidRPr="00142A20">
        <w:rPr>
          <w:rFonts w:ascii="Arial" w:hAnsi="Arial" w:cs="Arial"/>
        </w:rPr>
        <w:t>230</w:t>
      </w:r>
      <w:r w:rsidRPr="00142A20">
        <w:rPr>
          <w:rFonts w:ascii="Arial" w:hAnsi="Arial" w:cs="Arial"/>
        </w:rPr>
        <w:t xml:space="preserve"> автомобілів</w:t>
      </w:r>
      <w:r w:rsidR="006232C1">
        <w:rPr>
          <w:rFonts w:ascii="Arial" w:hAnsi="Arial" w:cs="Arial"/>
        </w:rPr>
        <w:t>,</w:t>
      </w:r>
      <w:r w:rsidRPr="00142A20">
        <w:rPr>
          <w:rFonts w:ascii="Arial" w:hAnsi="Arial" w:cs="Arial"/>
        </w:rPr>
        <w:t xml:space="preserve"> </w:t>
      </w:r>
      <w:r w:rsidR="006232C1">
        <w:rPr>
          <w:rFonts w:ascii="Arial" w:hAnsi="Arial" w:cs="Arial"/>
        </w:rPr>
        <w:t>в</w:t>
      </w:r>
      <w:r w:rsidR="006232C1" w:rsidRPr="00142A20">
        <w:rPr>
          <w:rFonts w:ascii="Arial" w:hAnsi="Arial" w:cs="Arial"/>
        </w:rPr>
        <w:t xml:space="preserve"> </w:t>
      </w:r>
      <w:r w:rsidRPr="00142A20">
        <w:rPr>
          <w:rFonts w:ascii="Arial" w:hAnsi="Arial" w:cs="Arial"/>
        </w:rPr>
        <w:t>тому числі:</w:t>
      </w:r>
    </w:p>
    <w:p w14:paraId="7C02F357" w14:textId="1BAD66F1" w:rsidR="00423614" w:rsidRPr="00142A20" w:rsidRDefault="00423614" w:rsidP="00933E4C">
      <w:pPr>
        <w:pStyle w:val="a3"/>
        <w:numPr>
          <w:ilvl w:val="0"/>
          <w:numId w:val="6"/>
        </w:numPr>
        <w:spacing w:line="360" w:lineRule="auto"/>
        <w:contextualSpacing/>
        <w:jc w:val="both"/>
        <w:rPr>
          <w:rFonts w:ascii="Arial" w:hAnsi="Arial" w:cs="Arial"/>
        </w:rPr>
      </w:pPr>
      <w:r w:rsidRPr="00142A20">
        <w:rPr>
          <w:rFonts w:ascii="Arial" w:hAnsi="Arial" w:cs="Arial"/>
        </w:rPr>
        <w:t xml:space="preserve">Фінансовий лізинг </w:t>
      </w:r>
      <w:r w:rsidR="006232C1">
        <w:rPr>
          <w:rFonts w:ascii="Arial" w:hAnsi="Arial" w:cs="Arial"/>
        </w:rPr>
        <w:t xml:space="preserve">- </w:t>
      </w:r>
      <w:r w:rsidR="004C18BE" w:rsidRPr="00142A20">
        <w:rPr>
          <w:rFonts w:ascii="Arial" w:hAnsi="Arial" w:cs="Arial"/>
        </w:rPr>
        <w:t>133</w:t>
      </w:r>
      <w:r w:rsidRPr="00142A20">
        <w:rPr>
          <w:rFonts w:ascii="Arial" w:hAnsi="Arial" w:cs="Arial"/>
        </w:rPr>
        <w:t xml:space="preserve"> договор</w:t>
      </w:r>
      <w:r w:rsidR="00F460FB">
        <w:rPr>
          <w:rFonts w:ascii="Arial" w:hAnsi="Arial" w:cs="Arial"/>
        </w:rPr>
        <w:t>и</w:t>
      </w:r>
      <w:r w:rsidRPr="00142A20">
        <w:rPr>
          <w:rFonts w:ascii="Arial" w:hAnsi="Arial" w:cs="Arial"/>
        </w:rPr>
        <w:t xml:space="preserve"> (протокол</w:t>
      </w:r>
      <w:r w:rsidR="00F460FB">
        <w:rPr>
          <w:rFonts w:ascii="Arial" w:hAnsi="Arial" w:cs="Arial"/>
        </w:rPr>
        <w:t>и</w:t>
      </w:r>
      <w:r w:rsidRPr="00142A20">
        <w:rPr>
          <w:rFonts w:ascii="Arial" w:hAnsi="Arial" w:cs="Arial"/>
        </w:rPr>
        <w:t>)</w:t>
      </w:r>
      <w:r w:rsidR="006232C1">
        <w:rPr>
          <w:rFonts w:ascii="Arial" w:hAnsi="Arial" w:cs="Arial"/>
        </w:rPr>
        <w:t>/</w:t>
      </w:r>
      <w:r w:rsidRPr="00142A20">
        <w:rPr>
          <w:rFonts w:ascii="Arial" w:hAnsi="Arial" w:cs="Arial"/>
        </w:rPr>
        <w:t xml:space="preserve"> </w:t>
      </w:r>
      <w:r w:rsidR="004C18BE" w:rsidRPr="00142A20">
        <w:rPr>
          <w:rFonts w:ascii="Arial" w:hAnsi="Arial" w:cs="Arial"/>
        </w:rPr>
        <w:t>4</w:t>
      </w:r>
      <w:r w:rsidRPr="00142A20">
        <w:rPr>
          <w:rFonts w:ascii="Arial" w:hAnsi="Arial" w:cs="Arial"/>
        </w:rPr>
        <w:t>52 автомобілі.</w:t>
      </w:r>
    </w:p>
    <w:p w14:paraId="183E566E" w14:textId="14B0334E" w:rsidR="00423614" w:rsidRPr="00142A20" w:rsidRDefault="00423614" w:rsidP="00933E4C">
      <w:pPr>
        <w:pStyle w:val="a3"/>
        <w:numPr>
          <w:ilvl w:val="0"/>
          <w:numId w:val="6"/>
        </w:numPr>
        <w:spacing w:line="360" w:lineRule="auto"/>
        <w:contextualSpacing/>
        <w:jc w:val="both"/>
        <w:rPr>
          <w:rFonts w:ascii="Arial" w:hAnsi="Arial" w:cs="Arial"/>
        </w:rPr>
      </w:pPr>
      <w:r w:rsidRPr="00142A20">
        <w:rPr>
          <w:rFonts w:ascii="Arial" w:hAnsi="Arial" w:cs="Arial"/>
        </w:rPr>
        <w:t>Оперативний лізинг</w:t>
      </w:r>
      <w:r w:rsidR="006232C1">
        <w:rPr>
          <w:rFonts w:ascii="Arial" w:hAnsi="Arial" w:cs="Arial"/>
        </w:rPr>
        <w:t xml:space="preserve"> -</w:t>
      </w:r>
      <w:r w:rsidRPr="00142A20">
        <w:rPr>
          <w:rFonts w:ascii="Arial" w:hAnsi="Arial" w:cs="Arial"/>
        </w:rPr>
        <w:t xml:space="preserve"> </w:t>
      </w:r>
      <w:r w:rsidR="004C18BE" w:rsidRPr="00142A20">
        <w:rPr>
          <w:rFonts w:ascii="Arial" w:hAnsi="Arial" w:cs="Arial"/>
        </w:rPr>
        <w:t>213</w:t>
      </w:r>
      <w:r w:rsidRPr="00142A20">
        <w:rPr>
          <w:rFonts w:ascii="Arial" w:hAnsi="Arial" w:cs="Arial"/>
        </w:rPr>
        <w:t xml:space="preserve"> договорів (протоколів)</w:t>
      </w:r>
      <w:r w:rsidR="006232C1">
        <w:rPr>
          <w:rFonts w:ascii="Arial" w:hAnsi="Arial" w:cs="Arial"/>
        </w:rPr>
        <w:t>/</w:t>
      </w:r>
      <w:r w:rsidRPr="00142A20">
        <w:rPr>
          <w:rFonts w:ascii="Arial" w:hAnsi="Arial" w:cs="Arial"/>
        </w:rPr>
        <w:t xml:space="preserve"> </w:t>
      </w:r>
      <w:r w:rsidR="00AA6E9E" w:rsidRPr="00142A20">
        <w:rPr>
          <w:rFonts w:ascii="Arial" w:hAnsi="Arial" w:cs="Arial"/>
        </w:rPr>
        <w:t>778</w:t>
      </w:r>
      <w:r w:rsidRPr="00142A20">
        <w:rPr>
          <w:rFonts w:ascii="Arial" w:hAnsi="Arial" w:cs="Arial"/>
        </w:rPr>
        <w:t xml:space="preserve"> автомобіл</w:t>
      </w:r>
      <w:r w:rsidR="00F460FB">
        <w:rPr>
          <w:rFonts w:ascii="Arial" w:hAnsi="Arial" w:cs="Arial"/>
        </w:rPr>
        <w:t>ів</w:t>
      </w:r>
      <w:r w:rsidRPr="00142A20">
        <w:rPr>
          <w:rFonts w:ascii="Arial" w:hAnsi="Arial" w:cs="Arial"/>
        </w:rPr>
        <w:t>.</w:t>
      </w:r>
    </w:p>
    <w:p w14:paraId="048297F2" w14:textId="74AD1AB4" w:rsidR="00423614" w:rsidRPr="00142A20" w:rsidRDefault="00423614" w:rsidP="00933E4C">
      <w:pPr>
        <w:spacing w:line="360" w:lineRule="auto"/>
        <w:ind w:firstLine="708"/>
        <w:contextualSpacing/>
        <w:jc w:val="both"/>
        <w:rPr>
          <w:rFonts w:ascii="Arial" w:hAnsi="Arial" w:cs="Arial"/>
        </w:rPr>
      </w:pPr>
      <w:r w:rsidRPr="00142A20">
        <w:rPr>
          <w:rFonts w:ascii="Arial" w:hAnsi="Arial" w:cs="Arial"/>
        </w:rPr>
        <w:t>Збільшення в складі запасів обумовлено</w:t>
      </w:r>
      <w:r w:rsidR="006232C1">
        <w:rPr>
          <w:rFonts w:ascii="Arial" w:hAnsi="Arial" w:cs="Arial"/>
        </w:rPr>
        <w:t>,</w:t>
      </w:r>
      <w:r w:rsidRPr="00142A20">
        <w:rPr>
          <w:rFonts w:ascii="Arial" w:hAnsi="Arial" w:cs="Arial"/>
        </w:rPr>
        <w:t xml:space="preserve"> в основному</w:t>
      </w:r>
      <w:r w:rsidR="006232C1">
        <w:rPr>
          <w:rFonts w:ascii="Arial" w:hAnsi="Arial" w:cs="Arial"/>
        </w:rPr>
        <w:t>,</w:t>
      </w:r>
      <w:r w:rsidRPr="00142A20">
        <w:rPr>
          <w:rFonts w:ascii="Arial" w:hAnsi="Arial" w:cs="Arial"/>
        </w:rPr>
        <w:t xml:space="preserve"> нарощуванням  складу нових автомобілів </w:t>
      </w:r>
      <w:r w:rsidR="006232C1">
        <w:rPr>
          <w:rFonts w:ascii="Arial" w:hAnsi="Arial" w:cs="Arial"/>
          <w:lang w:val="en-US"/>
        </w:rPr>
        <w:t>Peugeot</w:t>
      </w:r>
      <w:r w:rsidR="006232C1" w:rsidRPr="00142A20">
        <w:rPr>
          <w:rFonts w:ascii="Arial" w:hAnsi="Arial" w:cs="Arial"/>
        </w:rPr>
        <w:t xml:space="preserve"> </w:t>
      </w:r>
      <w:r w:rsidRPr="00142A20">
        <w:rPr>
          <w:rFonts w:ascii="Arial" w:hAnsi="Arial" w:cs="Arial"/>
        </w:rPr>
        <w:t>(з 13-ти до 80 шт.) з метою оптимізації продажів</w:t>
      </w:r>
      <w:r w:rsidR="00AA6E9E" w:rsidRPr="00142A20">
        <w:rPr>
          <w:rFonts w:ascii="Arial" w:hAnsi="Arial" w:cs="Arial"/>
        </w:rPr>
        <w:t>, що</w:t>
      </w:r>
      <w:r w:rsidR="006232C1">
        <w:rPr>
          <w:rFonts w:ascii="Arial" w:hAnsi="Arial" w:cs="Arial"/>
        </w:rPr>
        <w:t>,</w:t>
      </w:r>
      <w:r w:rsidR="00AA6E9E" w:rsidRPr="00142A20">
        <w:rPr>
          <w:rFonts w:ascii="Arial" w:hAnsi="Arial" w:cs="Arial"/>
        </w:rPr>
        <w:t xml:space="preserve"> в свою чергу</w:t>
      </w:r>
      <w:r w:rsidR="006232C1">
        <w:rPr>
          <w:rFonts w:ascii="Arial" w:hAnsi="Arial" w:cs="Arial"/>
        </w:rPr>
        <w:t>,</w:t>
      </w:r>
      <w:r w:rsidR="00AA6E9E" w:rsidRPr="00142A20">
        <w:rPr>
          <w:rFonts w:ascii="Arial" w:hAnsi="Arial" w:cs="Arial"/>
        </w:rPr>
        <w:t xml:space="preserve"> призвело до зростання кредиторської заборгованості перед постачальником</w:t>
      </w:r>
      <w:r w:rsidRPr="00142A20">
        <w:rPr>
          <w:rFonts w:ascii="Arial" w:hAnsi="Arial" w:cs="Arial"/>
        </w:rPr>
        <w:t xml:space="preserve">. </w:t>
      </w:r>
    </w:p>
    <w:p w14:paraId="210BDAA2" w14:textId="6C79A652" w:rsidR="00423614" w:rsidRPr="00142A20" w:rsidRDefault="00423614" w:rsidP="00933E4C">
      <w:pPr>
        <w:spacing w:line="360" w:lineRule="auto"/>
        <w:ind w:firstLine="708"/>
        <w:contextualSpacing/>
        <w:jc w:val="both"/>
        <w:rPr>
          <w:rFonts w:ascii="Arial" w:hAnsi="Arial" w:cs="Arial"/>
        </w:rPr>
      </w:pPr>
      <w:r w:rsidRPr="00142A20">
        <w:rPr>
          <w:rFonts w:ascii="Arial" w:hAnsi="Arial" w:cs="Arial"/>
        </w:rPr>
        <w:t>Діяльність ТОВ «</w:t>
      </w:r>
      <w:r w:rsidR="0022205D">
        <w:rPr>
          <w:rFonts w:ascii="Arial" w:hAnsi="Arial" w:cs="Arial"/>
        </w:rPr>
        <w:t>ІЛТА</w:t>
      </w:r>
      <w:r w:rsidRPr="00142A20">
        <w:rPr>
          <w:rFonts w:ascii="Arial" w:hAnsi="Arial" w:cs="Arial"/>
        </w:rPr>
        <w:t>» за підсумками 201</w:t>
      </w:r>
      <w:r w:rsidR="00314E5F" w:rsidRPr="00142A20">
        <w:rPr>
          <w:rFonts w:ascii="Arial" w:hAnsi="Arial" w:cs="Arial"/>
        </w:rPr>
        <w:t>9</w:t>
      </w:r>
      <w:r w:rsidRPr="00142A20">
        <w:rPr>
          <w:rFonts w:ascii="Arial" w:hAnsi="Arial" w:cs="Arial"/>
        </w:rPr>
        <w:t xml:space="preserve"> року була прибутковою, прибуток становив </w:t>
      </w:r>
      <w:r w:rsidR="00314E5F" w:rsidRPr="00142A20">
        <w:rPr>
          <w:rFonts w:ascii="Arial" w:hAnsi="Arial" w:cs="Arial"/>
        </w:rPr>
        <w:t>19 640</w:t>
      </w:r>
      <w:r w:rsidRPr="00142A20">
        <w:rPr>
          <w:rFonts w:ascii="Arial" w:hAnsi="Arial" w:cs="Arial"/>
        </w:rPr>
        <w:t xml:space="preserve"> тис. грн:</w:t>
      </w:r>
    </w:p>
    <w:p w14:paraId="5ECF49C6" w14:textId="77777777" w:rsidR="00314E5F" w:rsidRPr="00142A20" w:rsidRDefault="00314E5F" w:rsidP="00933E4C">
      <w:pPr>
        <w:spacing w:line="360" w:lineRule="auto"/>
        <w:contextualSpacing/>
        <w:jc w:val="both"/>
        <w:rPr>
          <w:rFonts w:ascii="Arial" w:hAnsi="Arial" w:cs="Arial"/>
          <w:b/>
          <w:bCs/>
          <w:i/>
          <w:iCs/>
        </w:rPr>
      </w:pPr>
      <w:r w:rsidRPr="00142A20">
        <w:rPr>
          <w:rFonts w:ascii="Arial" w:hAnsi="Arial" w:cs="Arial"/>
          <w:b/>
          <w:bCs/>
          <w:i/>
          <w:iCs/>
        </w:rPr>
        <w:t>Розподіл доходів за основними видами діяльності :</w:t>
      </w:r>
    </w:p>
    <w:tbl>
      <w:tblPr>
        <w:tblW w:w="8465" w:type="dxa"/>
        <w:tblInd w:w="-106" w:type="dxa"/>
        <w:tblLayout w:type="fixed"/>
        <w:tblLook w:val="00A0" w:firstRow="1" w:lastRow="0" w:firstColumn="1" w:lastColumn="0" w:noHBand="0" w:noVBand="0"/>
      </w:tblPr>
      <w:tblGrid>
        <w:gridCol w:w="3929"/>
        <w:gridCol w:w="1559"/>
        <w:gridCol w:w="1679"/>
        <w:gridCol w:w="1298"/>
      </w:tblGrid>
      <w:tr w:rsidR="00314E5F" w:rsidRPr="00142A20" w14:paraId="61CA6500" w14:textId="77777777" w:rsidTr="00261EB2">
        <w:trPr>
          <w:trHeight w:val="840"/>
        </w:trPr>
        <w:tc>
          <w:tcPr>
            <w:tcW w:w="3929" w:type="dxa"/>
            <w:tcBorders>
              <w:top w:val="single" w:sz="4" w:space="0" w:color="auto"/>
              <w:left w:val="single" w:sz="4" w:space="0" w:color="auto"/>
              <w:bottom w:val="single" w:sz="4" w:space="0" w:color="auto"/>
              <w:right w:val="single" w:sz="4" w:space="0" w:color="auto"/>
            </w:tcBorders>
            <w:noWrap/>
            <w:vAlign w:val="bottom"/>
          </w:tcPr>
          <w:p w14:paraId="514E115D" w14:textId="77777777" w:rsidR="00314E5F" w:rsidRPr="00142A20" w:rsidRDefault="00314E5F" w:rsidP="00933E4C">
            <w:pPr>
              <w:spacing w:after="0" w:line="360" w:lineRule="auto"/>
              <w:contextualSpacing/>
              <w:jc w:val="both"/>
              <w:rPr>
                <w:rFonts w:ascii="Arial" w:hAnsi="Arial" w:cs="Arial"/>
                <w:b/>
                <w:bCs/>
                <w:color w:val="000000"/>
                <w:lang w:eastAsia="uk-UA"/>
              </w:rPr>
            </w:pPr>
            <w:r w:rsidRPr="00142A20">
              <w:rPr>
                <w:rFonts w:ascii="Arial" w:hAnsi="Arial" w:cs="Arial"/>
                <w:b/>
                <w:bCs/>
                <w:color w:val="000000"/>
                <w:lang w:eastAsia="uk-UA"/>
              </w:rPr>
              <w:t>Вид діяльності</w:t>
            </w:r>
          </w:p>
        </w:tc>
        <w:tc>
          <w:tcPr>
            <w:tcW w:w="1559" w:type="dxa"/>
            <w:tcBorders>
              <w:top w:val="single" w:sz="4" w:space="0" w:color="auto"/>
              <w:left w:val="nil"/>
              <w:bottom w:val="single" w:sz="4" w:space="0" w:color="auto"/>
              <w:right w:val="single" w:sz="4" w:space="0" w:color="auto"/>
            </w:tcBorders>
            <w:vAlign w:val="bottom"/>
          </w:tcPr>
          <w:p w14:paraId="3AFCEDDC" w14:textId="77777777" w:rsidR="00314E5F" w:rsidRPr="00142A20" w:rsidRDefault="00314E5F" w:rsidP="00933E4C">
            <w:pPr>
              <w:spacing w:after="0" w:line="360" w:lineRule="auto"/>
              <w:contextualSpacing/>
              <w:jc w:val="both"/>
              <w:rPr>
                <w:rFonts w:ascii="Arial" w:hAnsi="Arial" w:cs="Arial"/>
                <w:b/>
                <w:bCs/>
                <w:color w:val="000000"/>
                <w:lang w:eastAsia="uk-UA"/>
              </w:rPr>
            </w:pPr>
            <w:r w:rsidRPr="00142A20">
              <w:rPr>
                <w:rFonts w:ascii="Arial" w:hAnsi="Arial" w:cs="Arial"/>
                <w:b/>
                <w:bCs/>
                <w:color w:val="000000"/>
                <w:lang w:eastAsia="uk-UA"/>
              </w:rPr>
              <w:t>дохід</w:t>
            </w:r>
            <w:r w:rsidRPr="00142A20">
              <w:rPr>
                <w:rFonts w:ascii="Arial" w:hAnsi="Arial" w:cs="Arial"/>
                <w:b/>
                <w:bCs/>
                <w:color w:val="000000"/>
                <w:lang w:eastAsia="uk-UA"/>
              </w:rPr>
              <w:br/>
            </w:r>
            <w:proofErr w:type="spellStart"/>
            <w:r w:rsidRPr="00142A20">
              <w:rPr>
                <w:rFonts w:ascii="Arial" w:hAnsi="Arial" w:cs="Arial"/>
                <w:b/>
                <w:bCs/>
                <w:color w:val="000000"/>
                <w:lang w:eastAsia="uk-UA"/>
              </w:rPr>
              <w:t>тис.грн</w:t>
            </w:r>
            <w:proofErr w:type="spellEnd"/>
            <w:r w:rsidRPr="00142A20">
              <w:rPr>
                <w:rFonts w:ascii="Arial" w:hAnsi="Arial" w:cs="Arial"/>
                <w:b/>
                <w:bCs/>
                <w:color w:val="000000"/>
                <w:lang w:eastAsia="uk-UA"/>
              </w:rPr>
              <w:t>.</w:t>
            </w:r>
          </w:p>
        </w:tc>
        <w:tc>
          <w:tcPr>
            <w:tcW w:w="1679" w:type="dxa"/>
            <w:tcBorders>
              <w:top w:val="single" w:sz="4" w:space="0" w:color="auto"/>
              <w:left w:val="nil"/>
              <w:bottom w:val="single" w:sz="4" w:space="0" w:color="auto"/>
              <w:right w:val="single" w:sz="4" w:space="0" w:color="auto"/>
            </w:tcBorders>
            <w:vAlign w:val="bottom"/>
          </w:tcPr>
          <w:p w14:paraId="143DD8EE" w14:textId="77777777" w:rsidR="00314E5F" w:rsidRPr="00142A20" w:rsidRDefault="00314E5F" w:rsidP="00933E4C">
            <w:pPr>
              <w:spacing w:after="0" w:line="360" w:lineRule="auto"/>
              <w:contextualSpacing/>
              <w:jc w:val="both"/>
              <w:rPr>
                <w:rFonts w:ascii="Arial" w:hAnsi="Arial" w:cs="Arial"/>
                <w:b/>
                <w:bCs/>
                <w:color w:val="000000"/>
                <w:lang w:eastAsia="uk-UA"/>
              </w:rPr>
            </w:pPr>
            <w:r w:rsidRPr="00142A20">
              <w:rPr>
                <w:rFonts w:ascii="Arial" w:hAnsi="Arial" w:cs="Arial"/>
                <w:b/>
                <w:bCs/>
                <w:color w:val="000000"/>
                <w:lang w:eastAsia="uk-UA"/>
              </w:rPr>
              <w:t xml:space="preserve">кількість </w:t>
            </w:r>
            <w:proofErr w:type="spellStart"/>
            <w:r w:rsidRPr="00142A20">
              <w:rPr>
                <w:rFonts w:ascii="Arial" w:hAnsi="Arial" w:cs="Arial"/>
                <w:b/>
                <w:bCs/>
                <w:color w:val="000000"/>
                <w:lang w:eastAsia="uk-UA"/>
              </w:rPr>
              <w:t>реалізованних</w:t>
            </w:r>
            <w:proofErr w:type="spellEnd"/>
            <w:r w:rsidRPr="00142A20">
              <w:rPr>
                <w:rFonts w:ascii="Arial" w:hAnsi="Arial" w:cs="Arial"/>
                <w:b/>
                <w:bCs/>
                <w:color w:val="000000"/>
                <w:lang w:eastAsia="uk-UA"/>
              </w:rPr>
              <w:br/>
              <w:t>шт.</w:t>
            </w:r>
          </w:p>
        </w:tc>
        <w:tc>
          <w:tcPr>
            <w:tcW w:w="1298" w:type="dxa"/>
            <w:tcBorders>
              <w:top w:val="single" w:sz="4" w:space="0" w:color="auto"/>
              <w:left w:val="nil"/>
              <w:bottom w:val="single" w:sz="4" w:space="0" w:color="auto"/>
              <w:right w:val="single" w:sz="4" w:space="0" w:color="auto"/>
            </w:tcBorders>
            <w:vAlign w:val="bottom"/>
          </w:tcPr>
          <w:p w14:paraId="23B7EB4B" w14:textId="77777777" w:rsidR="00314E5F" w:rsidRPr="00142A20" w:rsidRDefault="00314E5F" w:rsidP="00933E4C">
            <w:pPr>
              <w:spacing w:after="0" w:line="360" w:lineRule="auto"/>
              <w:contextualSpacing/>
              <w:jc w:val="both"/>
              <w:rPr>
                <w:rFonts w:ascii="Arial" w:hAnsi="Arial" w:cs="Arial"/>
                <w:b/>
                <w:bCs/>
                <w:color w:val="000000"/>
                <w:lang w:eastAsia="uk-UA"/>
              </w:rPr>
            </w:pPr>
            <w:r w:rsidRPr="00142A20">
              <w:rPr>
                <w:rFonts w:ascii="Arial" w:hAnsi="Arial" w:cs="Arial"/>
                <w:b/>
                <w:bCs/>
                <w:color w:val="000000"/>
                <w:lang w:eastAsia="uk-UA"/>
              </w:rPr>
              <w:t>Питома вага</w:t>
            </w:r>
          </w:p>
        </w:tc>
      </w:tr>
      <w:tr w:rsidR="00314E5F" w:rsidRPr="00142A20" w14:paraId="7263D8B3" w14:textId="77777777" w:rsidTr="00261EB2">
        <w:trPr>
          <w:trHeight w:val="960"/>
        </w:trPr>
        <w:tc>
          <w:tcPr>
            <w:tcW w:w="3929" w:type="dxa"/>
            <w:tcBorders>
              <w:top w:val="nil"/>
              <w:left w:val="single" w:sz="4" w:space="0" w:color="auto"/>
              <w:bottom w:val="single" w:sz="4" w:space="0" w:color="auto"/>
              <w:right w:val="single" w:sz="4" w:space="0" w:color="auto"/>
            </w:tcBorders>
            <w:vAlign w:val="bottom"/>
          </w:tcPr>
          <w:p w14:paraId="2C919927"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Торгівля легковими та вантажними транспортними засобами (новими та б/в)</w:t>
            </w:r>
          </w:p>
        </w:tc>
        <w:tc>
          <w:tcPr>
            <w:tcW w:w="1559" w:type="dxa"/>
            <w:tcBorders>
              <w:top w:val="nil"/>
              <w:left w:val="nil"/>
              <w:bottom w:val="single" w:sz="4" w:space="0" w:color="auto"/>
              <w:right w:val="single" w:sz="4" w:space="0" w:color="auto"/>
            </w:tcBorders>
            <w:noWrap/>
            <w:vAlign w:val="bottom"/>
          </w:tcPr>
          <w:p w14:paraId="68AD3313"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229 966</w:t>
            </w:r>
          </w:p>
        </w:tc>
        <w:tc>
          <w:tcPr>
            <w:tcW w:w="1679" w:type="dxa"/>
            <w:tcBorders>
              <w:top w:val="nil"/>
              <w:left w:val="nil"/>
              <w:bottom w:val="single" w:sz="4" w:space="0" w:color="auto"/>
              <w:right w:val="single" w:sz="4" w:space="0" w:color="auto"/>
            </w:tcBorders>
            <w:noWrap/>
            <w:vAlign w:val="bottom"/>
          </w:tcPr>
          <w:p w14:paraId="578D4BCC"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621</w:t>
            </w:r>
          </w:p>
        </w:tc>
        <w:tc>
          <w:tcPr>
            <w:tcW w:w="1298" w:type="dxa"/>
            <w:tcBorders>
              <w:top w:val="nil"/>
              <w:left w:val="nil"/>
              <w:bottom w:val="single" w:sz="4" w:space="0" w:color="auto"/>
              <w:right w:val="single" w:sz="4" w:space="0" w:color="auto"/>
            </w:tcBorders>
            <w:noWrap/>
            <w:vAlign w:val="bottom"/>
          </w:tcPr>
          <w:p w14:paraId="62A1C087"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45%</w:t>
            </w:r>
          </w:p>
        </w:tc>
      </w:tr>
      <w:tr w:rsidR="00314E5F" w:rsidRPr="00142A20" w14:paraId="05AC108F" w14:textId="77777777" w:rsidTr="00261EB2">
        <w:trPr>
          <w:trHeight w:val="576"/>
        </w:trPr>
        <w:tc>
          <w:tcPr>
            <w:tcW w:w="3929" w:type="dxa"/>
            <w:tcBorders>
              <w:top w:val="nil"/>
              <w:left w:val="single" w:sz="4" w:space="0" w:color="auto"/>
              <w:bottom w:val="single" w:sz="4" w:space="0" w:color="auto"/>
              <w:right w:val="single" w:sz="4" w:space="0" w:color="auto"/>
            </w:tcBorders>
            <w:vAlign w:val="bottom"/>
          </w:tcPr>
          <w:p w14:paraId="7B7D4D2D"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Технічне обслуговування та ремонт автотранспортних засобів</w:t>
            </w:r>
          </w:p>
        </w:tc>
        <w:tc>
          <w:tcPr>
            <w:tcW w:w="1559" w:type="dxa"/>
            <w:tcBorders>
              <w:top w:val="nil"/>
              <w:left w:val="nil"/>
              <w:bottom w:val="single" w:sz="4" w:space="0" w:color="auto"/>
              <w:right w:val="single" w:sz="4" w:space="0" w:color="auto"/>
            </w:tcBorders>
            <w:noWrap/>
            <w:vAlign w:val="bottom"/>
          </w:tcPr>
          <w:p w14:paraId="1106A4D2" w14:textId="77777777" w:rsidR="00314E5F" w:rsidRPr="00142A20" w:rsidRDefault="00314E5F" w:rsidP="00933E4C">
            <w:pPr>
              <w:spacing w:after="0" w:line="360" w:lineRule="auto"/>
              <w:contextualSpacing/>
              <w:jc w:val="both"/>
              <w:rPr>
                <w:rFonts w:ascii="Arial" w:hAnsi="Arial" w:cs="Arial"/>
                <w:color w:val="000000"/>
                <w:lang w:val="en-US" w:eastAsia="uk-UA"/>
              </w:rPr>
            </w:pPr>
            <w:r w:rsidRPr="00142A20">
              <w:rPr>
                <w:rFonts w:ascii="Arial" w:hAnsi="Arial" w:cs="Arial"/>
                <w:color w:val="000000"/>
                <w:lang w:eastAsia="uk-UA"/>
              </w:rPr>
              <w:t>31</w:t>
            </w:r>
            <w:r w:rsidRPr="00142A20">
              <w:rPr>
                <w:rFonts w:ascii="Arial" w:hAnsi="Arial" w:cs="Arial"/>
                <w:color w:val="000000"/>
                <w:lang w:val="en-US" w:eastAsia="uk-UA"/>
              </w:rPr>
              <w:t xml:space="preserve"> </w:t>
            </w:r>
            <w:r w:rsidRPr="00142A20">
              <w:rPr>
                <w:rFonts w:ascii="Arial" w:hAnsi="Arial" w:cs="Arial"/>
                <w:color w:val="000000"/>
                <w:lang w:eastAsia="uk-UA"/>
              </w:rPr>
              <w:t>03</w:t>
            </w:r>
            <w:r w:rsidRPr="00142A20">
              <w:rPr>
                <w:rFonts w:ascii="Arial" w:hAnsi="Arial" w:cs="Arial"/>
                <w:color w:val="000000"/>
                <w:lang w:val="en-US" w:eastAsia="uk-UA"/>
              </w:rPr>
              <w:t>0</w:t>
            </w:r>
          </w:p>
        </w:tc>
        <w:tc>
          <w:tcPr>
            <w:tcW w:w="1679" w:type="dxa"/>
            <w:tcBorders>
              <w:top w:val="nil"/>
              <w:left w:val="nil"/>
              <w:bottom w:val="single" w:sz="4" w:space="0" w:color="auto"/>
              <w:right w:val="single" w:sz="4" w:space="0" w:color="auto"/>
            </w:tcBorders>
            <w:noWrap/>
            <w:vAlign w:val="bottom"/>
          </w:tcPr>
          <w:p w14:paraId="46EDCE4D"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w:t>
            </w:r>
          </w:p>
        </w:tc>
        <w:tc>
          <w:tcPr>
            <w:tcW w:w="1298" w:type="dxa"/>
            <w:tcBorders>
              <w:top w:val="nil"/>
              <w:left w:val="nil"/>
              <w:bottom w:val="single" w:sz="4" w:space="0" w:color="auto"/>
              <w:right w:val="single" w:sz="4" w:space="0" w:color="auto"/>
            </w:tcBorders>
            <w:noWrap/>
            <w:vAlign w:val="bottom"/>
          </w:tcPr>
          <w:p w14:paraId="2C103ACA"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6%</w:t>
            </w:r>
          </w:p>
        </w:tc>
      </w:tr>
      <w:tr w:rsidR="00314E5F" w:rsidRPr="00142A20" w14:paraId="317F6F91" w14:textId="77777777" w:rsidTr="00261EB2">
        <w:trPr>
          <w:trHeight w:val="843"/>
        </w:trPr>
        <w:tc>
          <w:tcPr>
            <w:tcW w:w="3929" w:type="dxa"/>
            <w:tcBorders>
              <w:top w:val="nil"/>
              <w:left w:val="single" w:sz="4" w:space="0" w:color="auto"/>
              <w:bottom w:val="single" w:sz="4" w:space="0" w:color="auto"/>
              <w:right w:val="single" w:sz="4" w:space="0" w:color="auto"/>
            </w:tcBorders>
            <w:vAlign w:val="bottom"/>
          </w:tcPr>
          <w:p w14:paraId="3503E1C4"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lastRenderedPageBreak/>
              <w:t>Надання в оперативну оренду та адміністрування транспортних засобів</w:t>
            </w:r>
          </w:p>
        </w:tc>
        <w:tc>
          <w:tcPr>
            <w:tcW w:w="1559" w:type="dxa"/>
            <w:tcBorders>
              <w:top w:val="nil"/>
              <w:left w:val="nil"/>
              <w:bottom w:val="single" w:sz="4" w:space="0" w:color="auto"/>
              <w:right w:val="single" w:sz="4" w:space="0" w:color="auto"/>
            </w:tcBorders>
            <w:noWrap/>
            <w:vAlign w:val="bottom"/>
          </w:tcPr>
          <w:p w14:paraId="70F8EF4C"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161 996</w:t>
            </w:r>
          </w:p>
        </w:tc>
        <w:tc>
          <w:tcPr>
            <w:tcW w:w="1679" w:type="dxa"/>
            <w:tcBorders>
              <w:top w:val="nil"/>
              <w:left w:val="nil"/>
              <w:bottom w:val="single" w:sz="4" w:space="0" w:color="auto"/>
              <w:right w:val="single" w:sz="4" w:space="0" w:color="auto"/>
            </w:tcBorders>
            <w:noWrap/>
            <w:vAlign w:val="bottom"/>
          </w:tcPr>
          <w:p w14:paraId="1901214F" w14:textId="77777777" w:rsidR="00314E5F" w:rsidRPr="00142A20" w:rsidRDefault="00314E5F" w:rsidP="00933E4C">
            <w:pPr>
              <w:spacing w:after="0" w:line="360" w:lineRule="auto"/>
              <w:contextualSpacing/>
              <w:jc w:val="both"/>
              <w:rPr>
                <w:rFonts w:ascii="Arial" w:hAnsi="Arial" w:cs="Arial"/>
                <w:color w:val="000000"/>
                <w:lang w:eastAsia="uk-UA"/>
              </w:rPr>
            </w:pPr>
          </w:p>
        </w:tc>
        <w:tc>
          <w:tcPr>
            <w:tcW w:w="1298" w:type="dxa"/>
            <w:tcBorders>
              <w:top w:val="nil"/>
              <w:left w:val="nil"/>
              <w:bottom w:val="single" w:sz="4" w:space="0" w:color="auto"/>
              <w:right w:val="single" w:sz="4" w:space="0" w:color="auto"/>
            </w:tcBorders>
            <w:noWrap/>
            <w:vAlign w:val="bottom"/>
          </w:tcPr>
          <w:p w14:paraId="5B67A059" w14:textId="77777777" w:rsidR="00314E5F" w:rsidRPr="00142A20" w:rsidRDefault="00314E5F" w:rsidP="00933E4C">
            <w:pPr>
              <w:spacing w:after="0" w:line="360" w:lineRule="auto"/>
              <w:contextualSpacing/>
              <w:jc w:val="both"/>
              <w:rPr>
                <w:rFonts w:ascii="Arial" w:hAnsi="Arial" w:cs="Arial"/>
                <w:color w:val="000000"/>
                <w:lang w:val="en-US" w:eastAsia="uk-UA"/>
              </w:rPr>
            </w:pPr>
            <w:r w:rsidRPr="00142A20">
              <w:rPr>
                <w:rFonts w:ascii="Arial" w:hAnsi="Arial" w:cs="Arial"/>
                <w:color w:val="000000"/>
                <w:lang w:eastAsia="uk-UA"/>
              </w:rPr>
              <w:t>32%</w:t>
            </w:r>
          </w:p>
        </w:tc>
      </w:tr>
      <w:tr w:rsidR="00314E5F" w:rsidRPr="00142A20" w14:paraId="5A18CBC0" w14:textId="77777777" w:rsidTr="00261EB2">
        <w:trPr>
          <w:trHeight w:val="1152"/>
        </w:trPr>
        <w:tc>
          <w:tcPr>
            <w:tcW w:w="3929" w:type="dxa"/>
            <w:tcBorders>
              <w:top w:val="nil"/>
              <w:left w:val="single" w:sz="4" w:space="0" w:color="auto"/>
              <w:bottom w:val="single" w:sz="4" w:space="0" w:color="auto"/>
              <w:right w:val="single" w:sz="4" w:space="0" w:color="auto"/>
            </w:tcBorders>
            <w:vAlign w:val="bottom"/>
          </w:tcPr>
          <w:p w14:paraId="00E7E379"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Надання в оперативну та фінансову оренду легкових та комерційних транспортних засобів</w:t>
            </w:r>
          </w:p>
        </w:tc>
        <w:tc>
          <w:tcPr>
            <w:tcW w:w="1559" w:type="dxa"/>
            <w:tcBorders>
              <w:top w:val="nil"/>
              <w:left w:val="nil"/>
              <w:bottom w:val="single" w:sz="4" w:space="0" w:color="auto"/>
              <w:right w:val="single" w:sz="4" w:space="0" w:color="auto"/>
            </w:tcBorders>
            <w:noWrap/>
            <w:vAlign w:val="bottom"/>
          </w:tcPr>
          <w:p w14:paraId="5B0E4B9B"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83 013</w:t>
            </w:r>
          </w:p>
        </w:tc>
        <w:tc>
          <w:tcPr>
            <w:tcW w:w="1679" w:type="dxa"/>
            <w:tcBorders>
              <w:top w:val="nil"/>
              <w:left w:val="nil"/>
              <w:bottom w:val="single" w:sz="4" w:space="0" w:color="auto"/>
              <w:right w:val="single" w:sz="4" w:space="0" w:color="auto"/>
            </w:tcBorders>
            <w:noWrap/>
            <w:vAlign w:val="bottom"/>
          </w:tcPr>
          <w:p w14:paraId="4E77716B"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283</w:t>
            </w:r>
          </w:p>
        </w:tc>
        <w:tc>
          <w:tcPr>
            <w:tcW w:w="1298" w:type="dxa"/>
            <w:tcBorders>
              <w:top w:val="nil"/>
              <w:left w:val="nil"/>
              <w:bottom w:val="single" w:sz="4" w:space="0" w:color="auto"/>
              <w:right w:val="single" w:sz="4" w:space="0" w:color="auto"/>
            </w:tcBorders>
            <w:noWrap/>
            <w:vAlign w:val="bottom"/>
          </w:tcPr>
          <w:p w14:paraId="574701B1" w14:textId="77777777" w:rsidR="00314E5F" w:rsidRPr="00142A20" w:rsidRDefault="00314E5F" w:rsidP="00933E4C">
            <w:pPr>
              <w:spacing w:after="0" w:line="360" w:lineRule="auto"/>
              <w:contextualSpacing/>
              <w:jc w:val="both"/>
              <w:rPr>
                <w:rFonts w:ascii="Arial" w:hAnsi="Arial" w:cs="Arial"/>
                <w:color w:val="000000"/>
                <w:lang w:eastAsia="uk-UA"/>
              </w:rPr>
            </w:pPr>
            <w:r w:rsidRPr="00142A20">
              <w:rPr>
                <w:rFonts w:ascii="Arial" w:hAnsi="Arial" w:cs="Arial"/>
                <w:color w:val="000000"/>
                <w:lang w:eastAsia="uk-UA"/>
              </w:rPr>
              <w:t>16%</w:t>
            </w:r>
          </w:p>
        </w:tc>
      </w:tr>
    </w:tbl>
    <w:p w14:paraId="044D6689" w14:textId="77777777" w:rsidR="00423614" w:rsidRPr="00142A20" w:rsidRDefault="00423614" w:rsidP="00933E4C">
      <w:pPr>
        <w:pStyle w:val="a3"/>
        <w:spacing w:line="360" w:lineRule="auto"/>
        <w:contextualSpacing/>
        <w:jc w:val="both"/>
        <w:rPr>
          <w:rFonts w:ascii="Arial" w:hAnsi="Arial" w:cs="Arial"/>
        </w:rPr>
      </w:pPr>
    </w:p>
    <w:p w14:paraId="466D1EE1" w14:textId="5E700703" w:rsidR="00423614" w:rsidRPr="00142A20" w:rsidRDefault="00423614" w:rsidP="009D7C20">
      <w:pPr>
        <w:pStyle w:val="1"/>
        <w:numPr>
          <w:ilvl w:val="0"/>
          <w:numId w:val="3"/>
        </w:numPr>
        <w:contextualSpacing/>
        <w:jc w:val="both"/>
        <w:rPr>
          <w:i w:val="0"/>
          <w:iCs w:val="0"/>
        </w:rPr>
      </w:pPr>
      <w:r w:rsidRPr="00142A20">
        <w:rPr>
          <w:i w:val="0"/>
          <w:iCs w:val="0"/>
        </w:rPr>
        <w:t>Грошові потоки</w:t>
      </w:r>
    </w:p>
    <w:p w14:paraId="6346855D" w14:textId="7AE6F3B4" w:rsidR="00430EA4" w:rsidRPr="00142A20" w:rsidRDefault="00430EA4" w:rsidP="00933E4C">
      <w:pPr>
        <w:spacing w:line="360" w:lineRule="auto"/>
        <w:ind w:firstLine="708"/>
        <w:contextualSpacing/>
        <w:jc w:val="both"/>
        <w:rPr>
          <w:rFonts w:ascii="Arial" w:hAnsi="Arial" w:cs="Arial"/>
        </w:rPr>
      </w:pPr>
      <w:r w:rsidRPr="00142A20">
        <w:rPr>
          <w:rFonts w:ascii="Arial" w:hAnsi="Arial" w:cs="Arial"/>
        </w:rPr>
        <w:t>У 2019 році чисті грошові потоки від операційної діяльності ТОВ «</w:t>
      </w:r>
      <w:r w:rsidR="0022205D">
        <w:rPr>
          <w:rFonts w:ascii="Arial" w:hAnsi="Arial" w:cs="Arial"/>
        </w:rPr>
        <w:t>ІЛТА</w:t>
      </w:r>
      <w:r w:rsidRPr="00142A20">
        <w:rPr>
          <w:rFonts w:ascii="Arial" w:hAnsi="Arial" w:cs="Arial"/>
        </w:rPr>
        <w:t>», як і у</w:t>
      </w:r>
      <w:r w:rsidR="00D10F72" w:rsidRPr="00142A20">
        <w:rPr>
          <w:rFonts w:ascii="Arial" w:hAnsi="Arial" w:cs="Arial"/>
        </w:rPr>
        <w:t xml:space="preserve"> </w:t>
      </w:r>
      <w:r w:rsidRPr="00142A20">
        <w:rPr>
          <w:rFonts w:ascii="Arial" w:hAnsi="Arial" w:cs="Arial"/>
        </w:rPr>
        <w:t>минулі періоди, мали додатне значення на рівні 163 446,0 тис. грн., що було забезпечено</w:t>
      </w:r>
      <w:r w:rsidR="006232C1">
        <w:rPr>
          <w:rFonts w:ascii="Arial" w:hAnsi="Arial" w:cs="Arial"/>
        </w:rPr>
        <w:t>,</w:t>
      </w:r>
      <w:r w:rsidRPr="00142A20">
        <w:rPr>
          <w:rFonts w:ascii="Arial" w:hAnsi="Arial" w:cs="Arial"/>
        </w:rPr>
        <w:t xml:space="preserve"> перш за все</w:t>
      </w:r>
      <w:r w:rsidR="006232C1">
        <w:rPr>
          <w:rFonts w:ascii="Arial" w:hAnsi="Arial" w:cs="Arial"/>
        </w:rPr>
        <w:t>,</w:t>
      </w:r>
      <w:r w:rsidRPr="00142A20">
        <w:rPr>
          <w:rFonts w:ascii="Arial" w:hAnsi="Arial" w:cs="Arial"/>
        </w:rPr>
        <w:t xml:space="preserve"> надходженнями виручки від основної діяльності: оперативний, фінансовий лізинг, продаж но</w:t>
      </w:r>
      <w:r w:rsidR="000465A9">
        <w:rPr>
          <w:rFonts w:ascii="Arial" w:hAnsi="Arial" w:cs="Arial"/>
        </w:rPr>
        <w:t>вих та б/в авто, послуги сервісу та інші.</w:t>
      </w:r>
    </w:p>
    <w:p w14:paraId="2C78CFF6" w14:textId="0AC9F322" w:rsidR="00430EA4" w:rsidRPr="00142A20" w:rsidRDefault="00430EA4" w:rsidP="00933E4C">
      <w:pPr>
        <w:spacing w:line="360" w:lineRule="auto"/>
        <w:ind w:firstLine="708"/>
        <w:contextualSpacing/>
        <w:jc w:val="both"/>
        <w:rPr>
          <w:rFonts w:ascii="Arial" w:eastAsia="Times New Roman" w:hAnsi="Arial" w:cs="Arial"/>
          <w:b/>
          <w:bCs/>
        </w:rPr>
      </w:pPr>
      <w:r w:rsidRPr="00142A20">
        <w:rPr>
          <w:rFonts w:ascii="Arial" w:hAnsi="Arial" w:cs="Arial"/>
        </w:rPr>
        <w:t>Інвестиційну діяльність (у т. ч. придбання основних фондів) було профінансовано за рахунок власних ресурсів. Від’ємні фінансові грошові потоки було зумовлено погашенням зобов’язань, обслуговуванням позикових ресурсів (кредити комерційних банків).</w:t>
      </w:r>
    </w:p>
    <w:p w14:paraId="31CED6CD" w14:textId="77777777" w:rsidR="00980EBA" w:rsidRPr="00142A20" w:rsidRDefault="00980EBA" w:rsidP="00933E4C">
      <w:pPr>
        <w:pStyle w:val="a3"/>
        <w:numPr>
          <w:ilvl w:val="0"/>
          <w:numId w:val="3"/>
        </w:numPr>
        <w:spacing w:line="360" w:lineRule="auto"/>
        <w:jc w:val="both"/>
        <w:rPr>
          <w:rFonts w:ascii="Arial" w:eastAsia="Times New Roman" w:hAnsi="Arial" w:cs="Arial"/>
          <w:b/>
          <w:bCs/>
        </w:rPr>
      </w:pPr>
      <w:r w:rsidRPr="00142A20">
        <w:rPr>
          <w:rFonts w:ascii="Arial" w:eastAsia="Times New Roman" w:hAnsi="Arial" w:cs="Arial"/>
          <w:b/>
          <w:bCs/>
        </w:rPr>
        <w:t>Управління ризиками.</w:t>
      </w:r>
    </w:p>
    <w:p w14:paraId="6713466B" w14:textId="2107DD21" w:rsidR="00980EBA" w:rsidRPr="00142A20" w:rsidRDefault="00980EBA" w:rsidP="00933E4C">
      <w:pPr>
        <w:pStyle w:val="a3"/>
        <w:spacing w:line="360" w:lineRule="auto"/>
        <w:ind w:left="142" w:right="62" w:firstLine="567"/>
        <w:jc w:val="both"/>
        <w:rPr>
          <w:rFonts w:ascii="Arial" w:eastAsiaTheme="minorHAnsi" w:hAnsi="Arial" w:cs="Arial"/>
        </w:rPr>
      </w:pPr>
      <w:r w:rsidRPr="00142A20">
        <w:rPr>
          <w:rFonts w:ascii="Arial" w:hAnsi="Arial" w:cs="Arial"/>
        </w:rPr>
        <w:t xml:space="preserve">У своїй звичайній діяльності </w:t>
      </w:r>
      <w:r w:rsidR="00251D68">
        <w:rPr>
          <w:rFonts w:ascii="Arial" w:hAnsi="Arial" w:cs="Arial"/>
        </w:rPr>
        <w:t>Підприємство</w:t>
      </w:r>
      <w:r w:rsidR="00251D68" w:rsidRPr="00142A20">
        <w:rPr>
          <w:rFonts w:ascii="Arial" w:hAnsi="Arial" w:cs="Arial"/>
        </w:rPr>
        <w:t xml:space="preserve"> </w:t>
      </w:r>
      <w:r w:rsidRPr="00142A20">
        <w:rPr>
          <w:rFonts w:ascii="Arial" w:hAnsi="Arial" w:cs="Arial"/>
        </w:rPr>
        <w:t>стикається з наступними ризиками:</w:t>
      </w:r>
    </w:p>
    <w:p w14:paraId="69816FCE" w14:textId="77777777" w:rsidR="00980EBA" w:rsidRPr="00142A20" w:rsidRDefault="00980EBA" w:rsidP="00933E4C">
      <w:pPr>
        <w:pStyle w:val="a3"/>
        <w:numPr>
          <w:ilvl w:val="0"/>
          <w:numId w:val="17"/>
        </w:numPr>
        <w:spacing w:line="360" w:lineRule="auto"/>
        <w:ind w:left="1276" w:right="62" w:hanging="425"/>
        <w:contextualSpacing/>
        <w:jc w:val="both"/>
        <w:rPr>
          <w:rFonts w:ascii="Arial" w:eastAsia="Times New Roman" w:hAnsi="Arial" w:cs="Arial"/>
        </w:rPr>
      </w:pPr>
      <w:r w:rsidRPr="00142A20">
        <w:rPr>
          <w:rFonts w:ascii="Arial" w:eastAsia="Times New Roman" w:hAnsi="Arial" w:cs="Arial"/>
        </w:rPr>
        <w:t>Кредитний ризик</w:t>
      </w:r>
    </w:p>
    <w:p w14:paraId="25AB121F" w14:textId="77777777" w:rsidR="00980EBA" w:rsidRPr="00142A20" w:rsidRDefault="00980EBA" w:rsidP="00933E4C">
      <w:pPr>
        <w:pStyle w:val="a3"/>
        <w:numPr>
          <w:ilvl w:val="0"/>
          <w:numId w:val="17"/>
        </w:numPr>
        <w:spacing w:line="360" w:lineRule="auto"/>
        <w:ind w:left="1276" w:right="62" w:hanging="425"/>
        <w:contextualSpacing/>
        <w:jc w:val="both"/>
        <w:rPr>
          <w:rFonts w:ascii="Arial" w:eastAsia="Times New Roman" w:hAnsi="Arial" w:cs="Arial"/>
        </w:rPr>
      </w:pPr>
      <w:r w:rsidRPr="00142A20">
        <w:rPr>
          <w:rFonts w:ascii="Arial" w:eastAsia="Times New Roman" w:hAnsi="Arial" w:cs="Arial"/>
        </w:rPr>
        <w:t>Ризик ліквідності</w:t>
      </w:r>
    </w:p>
    <w:p w14:paraId="2EE2F266" w14:textId="77777777" w:rsidR="00980EBA" w:rsidRPr="00142A20" w:rsidRDefault="00980EBA" w:rsidP="00933E4C">
      <w:pPr>
        <w:pStyle w:val="a3"/>
        <w:numPr>
          <w:ilvl w:val="0"/>
          <w:numId w:val="17"/>
        </w:numPr>
        <w:spacing w:line="360" w:lineRule="auto"/>
        <w:ind w:left="1276" w:right="62" w:hanging="425"/>
        <w:contextualSpacing/>
        <w:jc w:val="both"/>
        <w:rPr>
          <w:rFonts w:ascii="Arial" w:eastAsia="Times New Roman" w:hAnsi="Arial" w:cs="Arial"/>
        </w:rPr>
      </w:pPr>
      <w:r w:rsidRPr="00142A20">
        <w:rPr>
          <w:rFonts w:ascii="Arial" w:eastAsia="Times New Roman" w:hAnsi="Arial" w:cs="Arial"/>
        </w:rPr>
        <w:t>Валютний ризик</w:t>
      </w:r>
    </w:p>
    <w:p w14:paraId="537A034D" w14:textId="77777777" w:rsidR="00980EBA" w:rsidRPr="00142A20" w:rsidRDefault="00980EBA" w:rsidP="00933E4C">
      <w:pPr>
        <w:pStyle w:val="a3"/>
        <w:numPr>
          <w:ilvl w:val="0"/>
          <w:numId w:val="17"/>
        </w:numPr>
        <w:spacing w:line="360" w:lineRule="auto"/>
        <w:ind w:left="1276" w:right="62" w:hanging="425"/>
        <w:contextualSpacing/>
        <w:jc w:val="both"/>
        <w:rPr>
          <w:rFonts w:ascii="Arial" w:eastAsia="Times New Roman" w:hAnsi="Arial" w:cs="Arial"/>
        </w:rPr>
      </w:pPr>
      <w:r w:rsidRPr="00142A20">
        <w:rPr>
          <w:rFonts w:ascii="Arial" w:eastAsia="Times New Roman" w:hAnsi="Arial" w:cs="Arial"/>
        </w:rPr>
        <w:t>Операційний ризик.</w:t>
      </w:r>
    </w:p>
    <w:p w14:paraId="0ADD8F6C" w14:textId="349F4040" w:rsidR="00980EBA" w:rsidRPr="00142A20" w:rsidRDefault="00980EBA" w:rsidP="00933E4C">
      <w:pPr>
        <w:pStyle w:val="a3"/>
        <w:spacing w:line="360" w:lineRule="auto"/>
        <w:ind w:left="142" w:right="62" w:firstLine="567"/>
        <w:contextualSpacing/>
        <w:jc w:val="both"/>
        <w:rPr>
          <w:rFonts w:ascii="Arial" w:eastAsiaTheme="minorHAnsi" w:hAnsi="Arial" w:cs="Arial"/>
        </w:rPr>
      </w:pPr>
      <w:r w:rsidRPr="00142A20">
        <w:rPr>
          <w:rFonts w:ascii="Arial" w:hAnsi="Arial" w:cs="Arial"/>
        </w:rPr>
        <w:t xml:space="preserve">Кредитний ризик - це ризик фінансового збитку в разі невиконання контрагентом своїх договірних зобов'язань. </w:t>
      </w:r>
      <w:r w:rsidR="00251D68">
        <w:rPr>
          <w:rFonts w:ascii="Arial" w:hAnsi="Arial" w:cs="Arial"/>
        </w:rPr>
        <w:t>Підприємству</w:t>
      </w:r>
      <w:r w:rsidR="00251D68" w:rsidRPr="00142A20">
        <w:rPr>
          <w:rFonts w:ascii="Arial" w:hAnsi="Arial" w:cs="Arial"/>
        </w:rPr>
        <w:t xml:space="preserve"> </w:t>
      </w:r>
      <w:r w:rsidRPr="00142A20">
        <w:rPr>
          <w:rFonts w:ascii="Arial" w:hAnsi="Arial" w:cs="Arial"/>
        </w:rPr>
        <w:t xml:space="preserve">властивий кредитний ризик, що виникає переважно у зв'язку із заборгованістю </w:t>
      </w:r>
      <w:proofErr w:type="spellStart"/>
      <w:r w:rsidRPr="00142A20">
        <w:rPr>
          <w:rFonts w:ascii="Arial" w:hAnsi="Arial" w:cs="Arial"/>
        </w:rPr>
        <w:t>лізингоодержувачів</w:t>
      </w:r>
      <w:proofErr w:type="spellEnd"/>
      <w:r w:rsidRPr="00142A20">
        <w:rPr>
          <w:rFonts w:ascii="Arial" w:hAnsi="Arial" w:cs="Arial"/>
        </w:rPr>
        <w:t xml:space="preserve"> за операціями фінансового лізингу та інших покупців і клієнтів </w:t>
      </w:r>
      <w:r w:rsidR="00251D68">
        <w:rPr>
          <w:rFonts w:ascii="Arial" w:hAnsi="Arial" w:cs="Arial"/>
        </w:rPr>
        <w:t>Підприємства</w:t>
      </w:r>
      <w:r w:rsidRPr="00142A20">
        <w:rPr>
          <w:rFonts w:ascii="Arial" w:hAnsi="Arial" w:cs="Arial"/>
        </w:rPr>
        <w:t>.</w:t>
      </w:r>
    </w:p>
    <w:p w14:paraId="70D3CBAB" w14:textId="5C70A207" w:rsidR="00980EBA" w:rsidRPr="00142A20" w:rsidRDefault="007A05D8" w:rsidP="00933E4C">
      <w:pPr>
        <w:pStyle w:val="a3"/>
        <w:spacing w:line="360" w:lineRule="auto"/>
        <w:ind w:left="142" w:right="62" w:firstLine="567"/>
        <w:contextualSpacing/>
        <w:jc w:val="both"/>
        <w:rPr>
          <w:rFonts w:ascii="Arial" w:hAnsi="Arial" w:cs="Arial"/>
        </w:rPr>
      </w:pPr>
      <w:r>
        <w:rPr>
          <w:rFonts w:ascii="Arial" w:hAnsi="Arial" w:cs="Arial"/>
        </w:rPr>
        <w:t>Підприємству</w:t>
      </w:r>
      <w:r w:rsidRPr="00142A20">
        <w:rPr>
          <w:rFonts w:ascii="Arial" w:hAnsi="Arial" w:cs="Arial"/>
        </w:rPr>
        <w:t xml:space="preserve"> </w:t>
      </w:r>
      <w:r w:rsidR="00980EBA" w:rsidRPr="00142A20">
        <w:rPr>
          <w:rFonts w:ascii="Arial" w:hAnsi="Arial" w:cs="Arial"/>
        </w:rPr>
        <w:t>властивий кредитний ризик, який представляє собою ризик того, що контрагент не зможе повністю погасити заборгованість у встановлений термін. Управління кредитним ризиком також включає в себе регулярний моніторинг здатності контрагентів погасити заборгованість в повному обсязі у встановлений термін, аналіз фінансового стану фізичної особи та її платоспроможність.</w:t>
      </w:r>
    </w:p>
    <w:p w14:paraId="08394A1F" w14:textId="77777777" w:rsidR="00980EBA" w:rsidRPr="00142A20" w:rsidRDefault="00980EBA" w:rsidP="00933E4C">
      <w:pPr>
        <w:pStyle w:val="a3"/>
        <w:spacing w:line="360" w:lineRule="auto"/>
        <w:ind w:left="142" w:right="62" w:firstLine="567"/>
        <w:contextualSpacing/>
        <w:jc w:val="both"/>
        <w:rPr>
          <w:rFonts w:ascii="Arial" w:hAnsi="Arial" w:cs="Arial"/>
        </w:rPr>
      </w:pPr>
      <w:r w:rsidRPr="00142A20">
        <w:rPr>
          <w:rFonts w:ascii="Arial" w:hAnsi="Arial" w:cs="Arial"/>
        </w:rPr>
        <w:t>Максимальна сума кредитного ризику дорівнює балансовій вартості фінансових активів, відображених у звіті про фінансовий стан.</w:t>
      </w:r>
    </w:p>
    <w:p w14:paraId="18DD496D" w14:textId="1AED6EE9" w:rsidR="00980EBA" w:rsidRPr="00142A20" w:rsidRDefault="00980EBA" w:rsidP="00933E4C">
      <w:pPr>
        <w:pStyle w:val="a3"/>
        <w:spacing w:line="360" w:lineRule="auto"/>
        <w:ind w:left="142" w:right="62" w:firstLine="567"/>
        <w:contextualSpacing/>
        <w:jc w:val="both"/>
        <w:rPr>
          <w:rFonts w:ascii="Arial" w:hAnsi="Arial" w:cs="Arial"/>
        </w:rPr>
      </w:pPr>
      <w:r w:rsidRPr="00142A20">
        <w:rPr>
          <w:rFonts w:ascii="Arial" w:hAnsi="Arial" w:cs="Arial"/>
        </w:rPr>
        <w:t xml:space="preserve">Управління та моніторинг кредитних ризиків здійснюються на всіх етапах  ведення Угод з клієнтами </w:t>
      </w:r>
      <w:r w:rsidR="007A05D8">
        <w:rPr>
          <w:rFonts w:ascii="Arial" w:hAnsi="Arial" w:cs="Arial"/>
        </w:rPr>
        <w:t>Підприємства</w:t>
      </w:r>
      <w:r w:rsidRPr="00142A20">
        <w:rPr>
          <w:rFonts w:ascii="Arial" w:hAnsi="Arial" w:cs="Arial"/>
        </w:rPr>
        <w:t xml:space="preserve">. В момент підписання Угоди - шляхом  моніторингу фінансового стану контрагента, його ділової репутації, також  аналізу інформації про контрагента з публічних джерел інформації. На цьому етапі </w:t>
      </w:r>
      <w:r w:rsidR="007A05D8">
        <w:rPr>
          <w:rFonts w:ascii="Arial" w:hAnsi="Arial" w:cs="Arial"/>
        </w:rPr>
        <w:t>Підприємство</w:t>
      </w:r>
      <w:r w:rsidR="007A05D8" w:rsidRPr="00142A20">
        <w:rPr>
          <w:rFonts w:ascii="Arial" w:hAnsi="Arial" w:cs="Arial"/>
        </w:rPr>
        <w:t xml:space="preserve"> </w:t>
      </w:r>
      <w:r w:rsidRPr="00142A20">
        <w:rPr>
          <w:rFonts w:ascii="Arial" w:hAnsi="Arial" w:cs="Arial"/>
        </w:rPr>
        <w:t xml:space="preserve">дотримується </w:t>
      </w:r>
      <w:r w:rsidRPr="00142A20">
        <w:rPr>
          <w:rFonts w:ascii="Arial" w:hAnsi="Arial" w:cs="Arial"/>
        </w:rPr>
        <w:lastRenderedPageBreak/>
        <w:t xml:space="preserve">наступних принципів: 1) обмеження ліміту кредитного ризику для </w:t>
      </w:r>
      <w:proofErr w:type="spellStart"/>
      <w:r w:rsidRPr="00142A20">
        <w:rPr>
          <w:rFonts w:ascii="Arial" w:hAnsi="Arial" w:cs="Arial"/>
        </w:rPr>
        <w:t>non-premium</w:t>
      </w:r>
      <w:proofErr w:type="spellEnd"/>
      <w:r w:rsidRPr="00142A20">
        <w:rPr>
          <w:rFonts w:ascii="Arial" w:hAnsi="Arial" w:cs="Arial"/>
        </w:rPr>
        <w:t xml:space="preserve"> клієнтів; 2) співвідношення кредитного ризику та ціни; 3) диверсифікація ризику  на рівні клієнта та галузі.   В момент реалізації Угоди  управління кредитного ризику здійснюється шляхом жорсткого контролю дотримання вимог контракту.</w:t>
      </w:r>
    </w:p>
    <w:p w14:paraId="7C569CFB" w14:textId="21C4B04C" w:rsidR="00980EBA" w:rsidRPr="00142A20" w:rsidRDefault="00980EBA" w:rsidP="00933E4C">
      <w:pPr>
        <w:pStyle w:val="a3"/>
        <w:spacing w:line="360" w:lineRule="auto"/>
        <w:ind w:left="142" w:right="62" w:firstLine="567"/>
        <w:contextualSpacing/>
        <w:jc w:val="both"/>
        <w:rPr>
          <w:rFonts w:ascii="Arial" w:hAnsi="Arial" w:cs="Arial"/>
        </w:rPr>
      </w:pPr>
      <w:r w:rsidRPr="00142A20">
        <w:rPr>
          <w:rFonts w:ascii="Arial" w:hAnsi="Arial" w:cs="Arial"/>
        </w:rPr>
        <w:t xml:space="preserve">Низькі ставки очікуваних кредитних збитків </w:t>
      </w:r>
      <w:r w:rsidR="007A05D8">
        <w:rPr>
          <w:rFonts w:ascii="Arial" w:hAnsi="Arial" w:cs="Arial"/>
        </w:rPr>
        <w:t>Підприємства</w:t>
      </w:r>
      <w:r w:rsidRPr="00142A20">
        <w:rPr>
          <w:rFonts w:ascii="Arial" w:hAnsi="Arial" w:cs="Arial"/>
        </w:rPr>
        <w:t xml:space="preserve"> свідчать про ефективність управління цією групою ризиків.</w:t>
      </w:r>
    </w:p>
    <w:p w14:paraId="21D146D7" w14:textId="13D309A2" w:rsidR="00980EBA" w:rsidRPr="00142A20" w:rsidRDefault="00980EBA" w:rsidP="00933E4C">
      <w:pPr>
        <w:pStyle w:val="a3"/>
        <w:spacing w:line="360" w:lineRule="auto"/>
        <w:ind w:left="142" w:right="62" w:firstLine="567"/>
        <w:contextualSpacing/>
        <w:jc w:val="both"/>
        <w:rPr>
          <w:rFonts w:ascii="Arial" w:hAnsi="Arial" w:cs="Arial"/>
        </w:rPr>
      </w:pPr>
      <w:r w:rsidRPr="00142A20">
        <w:rPr>
          <w:rFonts w:ascii="Arial" w:hAnsi="Arial" w:cs="Arial"/>
        </w:rPr>
        <w:t xml:space="preserve">Ризик ліквідності – це ризик того, що </w:t>
      </w:r>
      <w:r w:rsidR="007A05D8">
        <w:rPr>
          <w:rFonts w:ascii="Arial" w:hAnsi="Arial" w:cs="Arial"/>
        </w:rPr>
        <w:t>Підприємство</w:t>
      </w:r>
      <w:r w:rsidR="007A05D8" w:rsidRPr="00142A20">
        <w:rPr>
          <w:rFonts w:ascii="Arial" w:hAnsi="Arial" w:cs="Arial"/>
        </w:rPr>
        <w:t xml:space="preserve"> </w:t>
      </w:r>
      <w:r w:rsidRPr="00142A20">
        <w:rPr>
          <w:rFonts w:ascii="Arial" w:hAnsi="Arial" w:cs="Arial"/>
        </w:rPr>
        <w:t xml:space="preserve">не буде </w:t>
      </w:r>
      <w:r w:rsidR="007A05D8" w:rsidRPr="00142A20">
        <w:rPr>
          <w:rFonts w:ascii="Arial" w:hAnsi="Arial" w:cs="Arial"/>
        </w:rPr>
        <w:t>спроможн</w:t>
      </w:r>
      <w:r w:rsidR="007A05D8">
        <w:rPr>
          <w:rFonts w:ascii="Arial" w:hAnsi="Arial" w:cs="Arial"/>
        </w:rPr>
        <w:t>им</w:t>
      </w:r>
      <w:r w:rsidR="007A05D8" w:rsidRPr="00142A20">
        <w:rPr>
          <w:rFonts w:ascii="Arial" w:hAnsi="Arial" w:cs="Arial"/>
        </w:rPr>
        <w:t xml:space="preserve"> </w:t>
      </w:r>
      <w:r w:rsidRPr="00142A20">
        <w:rPr>
          <w:rFonts w:ascii="Arial" w:hAnsi="Arial" w:cs="Arial"/>
        </w:rPr>
        <w:t xml:space="preserve">погасити всі зобов’язання, коли наступає строк сплати. </w:t>
      </w:r>
      <w:r w:rsidR="007A05D8">
        <w:rPr>
          <w:rFonts w:ascii="Arial" w:hAnsi="Arial" w:cs="Arial"/>
        </w:rPr>
        <w:t>Підприємство</w:t>
      </w:r>
      <w:r w:rsidR="007A05D8" w:rsidRPr="00142A20">
        <w:rPr>
          <w:rFonts w:ascii="Arial" w:hAnsi="Arial" w:cs="Arial"/>
        </w:rPr>
        <w:t xml:space="preserve"> </w:t>
      </w:r>
      <w:r w:rsidRPr="00142A20">
        <w:rPr>
          <w:rFonts w:ascii="Arial" w:hAnsi="Arial" w:cs="Arial"/>
        </w:rPr>
        <w:t xml:space="preserve">корелює контрактні зобов’язань клієнтів і терміни погашення своїх зобов’язань, а також планує ліквідність на підставі строків корисного використання своїх активів. З метою управління ризиком ліквідності </w:t>
      </w:r>
      <w:r w:rsidR="007A05D8">
        <w:rPr>
          <w:rFonts w:ascii="Arial" w:hAnsi="Arial" w:cs="Arial"/>
        </w:rPr>
        <w:t>Підприємство</w:t>
      </w:r>
      <w:r w:rsidRPr="00142A20">
        <w:rPr>
          <w:rFonts w:ascii="Arial" w:hAnsi="Arial" w:cs="Arial"/>
        </w:rPr>
        <w:t xml:space="preserve"> здійснює щоденний моніторинг очікуваних майбутніх потоків грошових коштів від операцій із клієнтами, що є частиною процесу управління активами/зобов’язаннями. Всі зобов’язання </w:t>
      </w:r>
      <w:r w:rsidR="007A05D8">
        <w:rPr>
          <w:rFonts w:ascii="Arial" w:hAnsi="Arial" w:cs="Arial"/>
        </w:rPr>
        <w:t>Підприємства</w:t>
      </w:r>
      <w:r w:rsidRPr="00142A20">
        <w:rPr>
          <w:rFonts w:ascii="Arial" w:hAnsi="Arial" w:cs="Arial"/>
        </w:rPr>
        <w:t xml:space="preserve"> забезпечені високоліквідними активами.</w:t>
      </w:r>
    </w:p>
    <w:p w14:paraId="7497711B" w14:textId="00810831" w:rsidR="00980EBA" w:rsidRPr="00142A20" w:rsidRDefault="00980EBA" w:rsidP="00933E4C">
      <w:pPr>
        <w:pStyle w:val="a3"/>
        <w:spacing w:line="360" w:lineRule="auto"/>
        <w:ind w:left="142" w:right="62" w:firstLine="567"/>
        <w:contextualSpacing/>
        <w:jc w:val="both"/>
        <w:rPr>
          <w:rFonts w:ascii="Arial" w:hAnsi="Arial" w:cs="Arial"/>
        </w:rPr>
      </w:pPr>
      <w:r w:rsidRPr="00142A20">
        <w:rPr>
          <w:rFonts w:ascii="Arial" w:hAnsi="Arial" w:cs="Arial"/>
        </w:rPr>
        <w:t xml:space="preserve">Валютний ризик - це ризик того, що вартість фінансового інструменту коливатиметься внаслідок змін валютних курсів. </w:t>
      </w:r>
    </w:p>
    <w:p w14:paraId="70DB1231" w14:textId="582C8348" w:rsidR="00980EBA" w:rsidRPr="00142A20" w:rsidRDefault="007A05D8" w:rsidP="00933E4C">
      <w:pPr>
        <w:pStyle w:val="a3"/>
        <w:spacing w:line="360" w:lineRule="auto"/>
        <w:ind w:left="142" w:right="62" w:firstLine="567"/>
        <w:contextualSpacing/>
        <w:jc w:val="both"/>
        <w:rPr>
          <w:rFonts w:ascii="Arial" w:hAnsi="Arial" w:cs="Arial"/>
        </w:rPr>
      </w:pPr>
      <w:r>
        <w:rPr>
          <w:rFonts w:ascii="Arial" w:hAnsi="Arial" w:cs="Arial"/>
        </w:rPr>
        <w:t>Підприємство</w:t>
      </w:r>
      <w:r w:rsidR="00980EBA" w:rsidRPr="00142A20">
        <w:rPr>
          <w:rFonts w:ascii="Arial" w:hAnsi="Arial" w:cs="Arial"/>
        </w:rPr>
        <w:t xml:space="preserve"> управляє валютним ризиком шляхом кореспонденції валютних зобов’язань за кредитами з доходом за лізинговими контрактами, прив’язаними до відповідної валюті. </w:t>
      </w:r>
    </w:p>
    <w:p w14:paraId="1F55C588" w14:textId="4B17E9A0" w:rsidR="00980EBA" w:rsidRPr="00142A20" w:rsidRDefault="00980EBA" w:rsidP="00933E4C">
      <w:pPr>
        <w:pStyle w:val="a3"/>
        <w:spacing w:line="360" w:lineRule="auto"/>
        <w:ind w:left="142" w:right="62" w:firstLine="567"/>
        <w:contextualSpacing/>
        <w:jc w:val="both"/>
        <w:rPr>
          <w:rFonts w:ascii="Arial" w:hAnsi="Arial" w:cs="Arial"/>
        </w:rPr>
      </w:pPr>
      <w:r w:rsidRPr="00142A20">
        <w:rPr>
          <w:rFonts w:ascii="Arial" w:hAnsi="Arial" w:cs="Arial"/>
        </w:rPr>
        <w:t xml:space="preserve">Операційний ризик - це ризик, що виникає внаслідок системного збою, помилок персоналу, шахрайства чи зовнішніх подій. Коли перестає функціонувати система контролю, операційні ризики можуть завдати шкоди репутації, мати правові наслідки або призвести до фінансових збитків. </w:t>
      </w:r>
      <w:r w:rsidR="007A05D8">
        <w:rPr>
          <w:rFonts w:ascii="Arial" w:hAnsi="Arial" w:cs="Arial"/>
        </w:rPr>
        <w:t>Підприємство</w:t>
      </w:r>
      <w:r w:rsidRPr="00142A20">
        <w:rPr>
          <w:rFonts w:ascii="Arial" w:hAnsi="Arial" w:cs="Arial"/>
        </w:rPr>
        <w:t xml:space="preserve"> не може усунути всі операційні ризики, але за допомогою системи контролю і шляхом відстеження та відповідної реакції на потенційні ризики </w:t>
      </w:r>
      <w:r w:rsidR="007A05D8">
        <w:rPr>
          <w:rFonts w:ascii="Arial" w:hAnsi="Arial" w:cs="Arial"/>
        </w:rPr>
        <w:t>Підприємство</w:t>
      </w:r>
      <w:r w:rsidRPr="00142A20">
        <w:rPr>
          <w:rFonts w:ascii="Arial" w:hAnsi="Arial" w:cs="Arial"/>
        </w:rPr>
        <w:t xml:space="preserve"> може керувати такими ризиками. Система контролю передбачає ефективний розподіл обов'язків, права доступу, процедури затвердження і звірки, навчання персоналу, а також процедури оцінки, включаючи внутрішній аудит.</w:t>
      </w:r>
    </w:p>
    <w:p w14:paraId="3887C341" w14:textId="77777777" w:rsidR="00980EBA" w:rsidRPr="00142A20" w:rsidRDefault="00980EBA" w:rsidP="00933E4C">
      <w:pPr>
        <w:pStyle w:val="a6"/>
        <w:ind w:firstLine="566"/>
        <w:contextualSpacing/>
      </w:pPr>
    </w:p>
    <w:p w14:paraId="4B5A6E14" w14:textId="014D5F19" w:rsidR="00E660D6" w:rsidRPr="00142A20" w:rsidRDefault="00E660D6" w:rsidP="00933E4C">
      <w:pPr>
        <w:pStyle w:val="a6"/>
        <w:numPr>
          <w:ilvl w:val="0"/>
          <w:numId w:val="3"/>
        </w:numPr>
        <w:contextualSpacing/>
        <w:rPr>
          <w:b/>
          <w:bCs/>
        </w:rPr>
      </w:pPr>
      <w:r w:rsidRPr="00142A20">
        <w:rPr>
          <w:b/>
          <w:bCs/>
        </w:rPr>
        <w:t>Організаційна структура</w:t>
      </w:r>
    </w:p>
    <w:p w14:paraId="3D45F144" w14:textId="54B99BFC" w:rsidR="00ED1EDE" w:rsidRPr="005E2745" w:rsidRDefault="00ED1EDE" w:rsidP="00933E4C">
      <w:pPr>
        <w:spacing w:line="360" w:lineRule="auto"/>
        <w:ind w:firstLine="540"/>
        <w:contextualSpacing/>
        <w:jc w:val="both"/>
        <w:rPr>
          <w:rFonts w:ascii="Arial" w:hAnsi="Arial" w:cs="Arial"/>
        </w:rPr>
      </w:pPr>
      <w:r w:rsidRPr="005E2745">
        <w:rPr>
          <w:rFonts w:ascii="Arial" w:hAnsi="Arial" w:cs="Arial"/>
        </w:rPr>
        <w:t xml:space="preserve">  </w:t>
      </w:r>
    </w:p>
    <w:p w14:paraId="673DCA75" w14:textId="05307C02" w:rsidR="00ED1EDE" w:rsidRDefault="00ED1EDE" w:rsidP="00D11DD9">
      <w:pPr>
        <w:spacing w:before="240"/>
        <w:jc w:val="both"/>
        <w:rPr>
          <w:rFonts w:ascii="Times New Roman" w:hAnsi="Times New Roman" w:cs="Times New Roman"/>
          <w:b/>
          <w:bCs/>
          <w:sz w:val="40"/>
          <w:szCs w:val="40"/>
        </w:rPr>
        <w:sectPr w:rsidR="00ED1EDE" w:rsidSect="00E660D6">
          <w:footerReference w:type="default" r:id="rId8"/>
          <w:pgSz w:w="11906" w:h="16838"/>
          <w:pgMar w:top="1134" w:right="850" w:bottom="1134" w:left="1701" w:header="708" w:footer="708" w:gutter="0"/>
          <w:cols w:space="708"/>
          <w:docGrid w:linePitch="360"/>
        </w:sectPr>
      </w:pPr>
    </w:p>
    <w:p w14:paraId="488CD880" w14:textId="60B55CD5" w:rsidR="00E660D6" w:rsidRPr="00A56E79" w:rsidRDefault="00E660D6" w:rsidP="00A56E79">
      <w:pPr>
        <w:pStyle w:val="4"/>
      </w:pPr>
      <w:r w:rsidRPr="00A56E79">
        <w:rPr>
          <w:noProof/>
          <w:lang w:val="ru-RU" w:eastAsia="ru-RU"/>
        </w:rPr>
        <w:lastRenderedPageBreak/>
        <mc:AlternateContent>
          <mc:Choice Requires="wps">
            <w:drawing>
              <wp:anchor distT="0" distB="0" distL="114300" distR="114300" simplePos="0" relativeHeight="251659264" behindDoc="0" locked="0" layoutInCell="1" allowOverlap="1" wp14:anchorId="55200F05" wp14:editId="3D7D94D5">
                <wp:simplePos x="0" y="0"/>
                <wp:positionH relativeFrom="margin">
                  <wp:posOffset>3157855</wp:posOffset>
                </wp:positionH>
                <wp:positionV relativeFrom="paragraph">
                  <wp:posOffset>294640</wp:posOffset>
                </wp:positionV>
                <wp:extent cx="3409950" cy="1095375"/>
                <wp:effectExtent l="19050" t="19050" r="19050" b="28575"/>
                <wp:wrapNone/>
                <wp:docPr id="1" name="Прямоугольник 1"/>
                <wp:cNvGraphicFramePr/>
                <a:graphic xmlns:a="http://schemas.openxmlformats.org/drawingml/2006/main">
                  <a:graphicData uri="http://schemas.microsoft.com/office/word/2010/wordprocessingShape">
                    <wps:wsp>
                      <wps:cNvSpPr/>
                      <wps:spPr>
                        <a:xfrm>
                          <a:off x="0" y="0"/>
                          <a:ext cx="3409950" cy="1095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39A43D" w14:textId="77777777" w:rsidR="00577B7B" w:rsidRPr="00A91E22" w:rsidRDefault="00577B7B" w:rsidP="00E660D6">
                            <w:pPr>
                              <w:spacing w:after="0" w:line="240" w:lineRule="auto"/>
                              <w:jc w:val="center"/>
                              <w:rPr>
                                <w:b/>
                                <w:bCs/>
                                <w:sz w:val="28"/>
                                <w:szCs w:val="28"/>
                              </w:rPr>
                            </w:pPr>
                            <w:r w:rsidRPr="00A91E22">
                              <w:rPr>
                                <w:b/>
                                <w:bCs/>
                                <w:sz w:val="28"/>
                                <w:szCs w:val="28"/>
                              </w:rPr>
                              <w:t>АДМІНІСТРАЦІЯ:</w:t>
                            </w:r>
                          </w:p>
                          <w:p w14:paraId="765E86C2" w14:textId="77777777" w:rsidR="00577B7B" w:rsidRPr="00A91E22" w:rsidRDefault="00577B7B" w:rsidP="00E660D6">
                            <w:pPr>
                              <w:spacing w:after="0" w:line="240" w:lineRule="auto"/>
                              <w:jc w:val="center"/>
                              <w:rPr>
                                <w:sz w:val="24"/>
                                <w:szCs w:val="24"/>
                              </w:rPr>
                            </w:pPr>
                            <w:r w:rsidRPr="00A91E22">
                              <w:rPr>
                                <w:sz w:val="24"/>
                                <w:szCs w:val="24"/>
                              </w:rPr>
                              <w:t>Голова Товариства</w:t>
                            </w:r>
                          </w:p>
                          <w:p w14:paraId="2364AF13" w14:textId="77777777" w:rsidR="00577B7B" w:rsidRPr="00A91E22" w:rsidRDefault="00577B7B" w:rsidP="00E660D6">
                            <w:pPr>
                              <w:spacing w:after="0" w:line="240" w:lineRule="auto"/>
                              <w:jc w:val="center"/>
                              <w:rPr>
                                <w:sz w:val="24"/>
                                <w:szCs w:val="24"/>
                              </w:rPr>
                            </w:pPr>
                            <w:r w:rsidRPr="00A91E22">
                              <w:rPr>
                                <w:sz w:val="24"/>
                                <w:szCs w:val="24"/>
                              </w:rPr>
                              <w:t>Генеральний директор</w:t>
                            </w:r>
                          </w:p>
                          <w:p w14:paraId="689D2346" w14:textId="77777777" w:rsidR="00577B7B" w:rsidRPr="00A91E22" w:rsidRDefault="00577B7B" w:rsidP="00E660D6">
                            <w:pPr>
                              <w:spacing w:after="0" w:line="240" w:lineRule="auto"/>
                              <w:jc w:val="center"/>
                              <w:rPr>
                                <w:sz w:val="24"/>
                                <w:szCs w:val="24"/>
                                <w:lang w:val="ru-RU"/>
                              </w:rPr>
                            </w:pPr>
                            <w:r w:rsidRPr="00A91E22">
                              <w:rPr>
                                <w:sz w:val="24"/>
                                <w:szCs w:val="24"/>
                              </w:rPr>
                              <w:t>Заступник ген</w:t>
                            </w:r>
                            <w:r>
                              <w:rPr>
                                <w:sz w:val="24"/>
                                <w:szCs w:val="24"/>
                              </w:rPr>
                              <w:t>.</w:t>
                            </w:r>
                            <w:r w:rsidRPr="00A91E22">
                              <w:rPr>
                                <w:sz w:val="24"/>
                                <w:szCs w:val="24"/>
                              </w:rPr>
                              <w:t xml:space="preserve"> директора з продажу</w:t>
                            </w:r>
                          </w:p>
                          <w:p w14:paraId="6F5F172F" w14:textId="77777777" w:rsidR="00577B7B" w:rsidRPr="00A91E22" w:rsidRDefault="00577B7B" w:rsidP="00E660D6">
                            <w:pPr>
                              <w:spacing w:after="0" w:line="240" w:lineRule="auto"/>
                              <w:jc w:val="center"/>
                              <w:rPr>
                                <w:sz w:val="24"/>
                                <w:szCs w:val="24"/>
                                <w:lang w:val="ru-RU"/>
                              </w:rPr>
                            </w:pPr>
                            <w:proofErr w:type="spellStart"/>
                            <w:r w:rsidRPr="00A91E22">
                              <w:rPr>
                                <w:sz w:val="24"/>
                                <w:szCs w:val="24"/>
                                <w:lang w:val="ru-RU"/>
                              </w:rPr>
                              <w:t>Фінансовий</w:t>
                            </w:r>
                            <w:proofErr w:type="spellEnd"/>
                            <w:r w:rsidRPr="00A91E22">
                              <w:rPr>
                                <w:sz w:val="24"/>
                                <w:szCs w:val="24"/>
                                <w:lang w:val="ru-RU"/>
                              </w:rPr>
                              <w:t xml:space="preserve"> директор</w:t>
                            </w:r>
                          </w:p>
                          <w:p w14:paraId="2E094F5A" w14:textId="77777777" w:rsidR="00577B7B" w:rsidRPr="00A61B23" w:rsidRDefault="00577B7B" w:rsidP="00E660D6">
                            <w:pPr>
                              <w:spacing w:after="0" w:line="240" w:lineRule="auto"/>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5200F05" id="Прямоугольник 1" o:spid="_x0000_s1026" style="position:absolute;left:0;text-align:left;margin-left:248.65pt;margin-top:23.2pt;width:268.5pt;height: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YyoAIAAFYFAAAOAAAAZHJzL2Uyb0RvYy54bWysVEtu2zAQ3RfoHQjuG8mO3dRG5MBIkKJA&#10;kBhNiqxpiowE8FeStuSuCnRboEfoIbop+skZ5Bt1SMlKkARdFPWCHmpmHmce3/DwqJYCrZl1pVYZ&#10;HuylGDFFdV6qmwy/uzp98Qoj54nKidCKZXjDHD6aPX92WJkpG+pCi5xZBCDKTSuT4cJ7M00SRwsm&#10;idvThilwcm0l8bC1N0luSQXoUiTDNH2ZVNrmxmrKnIOvJ60TzyI+54z6C84d80hkGGrzcbVxXYY1&#10;mR2S6Y0lpihpVwb5hyokKRUc2kOdEE/QypaPoGRJrXaa+z2qZaI5LymLPUA3g/RBN5cFMSz2AuQ4&#10;09Pk/h8sPV8vLCpzuDuMFJFwRc3X7cftl+ZXc7v91Hxrbpuf28/N7+Z78wMNAl+VcVNIuzQL2+0c&#10;mKH5mlsZ/qEtVEeONz3HrPaIwsf9UTqZjOEqKPgG6WS8fzAOqMldurHOv2ZaomBk2MIlRm7J+sz5&#10;NnQXAnmhnLaAaPmNYKEGod4yDo3BkcOYHSXFjoVFawJiIJQy5QetqyA5az+PU/h19fQZsboIGJB5&#10;KUSP3QEEuT7Gbmvt4kMqi4rsk9O/FdYm9xnxZK18nyxLpe1TAAK66k5u43cktdQElny9rCEkmEud&#10;b0ABVrej4Qw9LYH2M+L8gliYBbgqmG9/AQsXusqw7iyMCm0/PPU9xINEwYtRBbOVYfd+RSzDSLxR&#10;IN7JYDQKwxg3o/HBEDb2vmd536NW8ljDjYFAobpohngvdia3Wl7DMzAPp4KLKApnZ5h6u9sc+3bm&#10;4SGhbD6PYTCAhvgzdWloAA8EB1ld1dfEmk57HmR7rndzSKYPJNjGhkyl5yuveRn1ecdrRz0Mb9RQ&#10;99CE1+H+PkbdPYezPwAAAP//AwBQSwMEFAAGAAgAAAAhAEKS/iTfAAAACwEAAA8AAABkcnMvZG93&#10;bnJldi54bWxMj01OwzAQRvdI3MEaJHbUSRu1aYhTISRUiQ2i5QBuMiQBexzZTpNyeqYr2M3P0zdv&#10;yt1sjTijD70jBekiAYFUu6anVsHH8eUhBxGipkYbR6jgggF21e1NqYvGTfSO50NsBYdQKLSCLsah&#10;kDLUHVodFm5A4t2n81ZHbn0rG68nDrdGLpNkLa3uiS90esDnDuvvw2gVuPQtvh6nbCSc/D7vv2rz&#10;s8mVur+bnx5BRJzjHwxXfVaHip1ObqQmCKMg225WjHKxzkBcgWSV8eSkYJnmW5BVKf//UP0CAAD/&#10;/wMAUEsBAi0AFAAGAAgAAAAhALaDOJL+AAAA4QEAABMAAAAAAAAAAAAAAAAAAAAAAFtDb250ZW50&#10;X1R5cGVzXS54bWxQSwECLQAUAAYACAAAACEAOP0h/9YAAACUAQAACwAAAAAAAAAAAAAAAAAvAQAA&#10;X3JlbHMvLnJlbHNQSwECLQAUAAYACAAAACEAtWhmMqACAABWBQAADgAAAAAAAAAAAAAAAAAuAgAA&#10;ZHJzL2Uyb0RvYy54bWxQSwECLQAUAAYACAAAACEAQpL+JN8AAAALAQAADwAAAAAAAAAAAAAAAAD6&#10;BAAAZHJzL2Rvd25yZXYueG1sUEsFBgAAAAAEAAQA8wAAAAYGAAAAAA==&#10;" fillcolor="#4f81bd [3204]" strokecolor="#243f60 [1604]" strokeweight="2pt">
                <v:textbox>
                  <w:txbxContent>
                    <w:p w14:paraId="1839A43D" w14:textId="77777777" w:rsidR="00577B7B" w:rsidRPr="00A91E22" w:rsidRDefault="00577B7B" w:rsidP="00E660D6">
                      <w:pPr>
                        <w:spacing w:after="0" w:line="240" w:lineRule="auto"/>
                        <w:jc w:val="center"/>
                        <w:rPr>
                          <w:b/>
                          <w:bCs/>
                          <w:sz w:val="28"/>
                          <w:szCs w:val="28"/>
                        </w:rPr>
                      </w:pPr>
                      <w:r w:rsidRPr="00A91E22">
                        <w:rPr>
                          <w:b/>
                          <w:bCs/>
                          <w:sz w:val="28"/>
                          <w:szCs w:val="28"/>
                        </w:rPr>
                        <w:t>АДМІНІСТРАЦІЯ:</w:t>
                      </w:r>
                    </w:p>
                    <w:p w14:paraId="765E86C2" w14:textId="77777777" w:rsidR="00577B7B" w:rsidRPr="00A91E22" w:rsidRDefault="00577B7B" w:rsidP="00E660D6">
                      <w:pPr>
                        <w:spacing w:after="0" w:line="240" w:lineRule="auto"/>
                        <w:jc w:val="center"/>
                        <w:rPr>
                          <w:sz w:val="24"/>
                          <w:szCs w:val="24"/>
                        </w:rPr>
                      </w:pPr>
                      <w:r w:rsidRPr="00A91E22">
                        <w:rPr>
                          <w:sz w:val="24"/>
                          <w:szCs w:val="24"/>
                        </w:rPr>
                        <w:t>Голова Товариства</w:t>
                      </w:r>
                    </w:p>
                    <w:p w14:paraId="2364AF13" w14:textId="77777777" w:rsidR="00577B7B" w:rsidRPr="00A91E22" w:rsidRDefault="00577B7B" w:rsidP="00E660D6">
                      <w:pPr>
                        <w:spacing w:after="0" w:line="240" w:lineRule="auto"/>
                        <w:jc w:val="center"/>
                        <w:rPr>
                          <w:sz w:val="24"/>
                          <w:szCs w:val="24"/>
                        </w:rPr>
                      </w:pPr>
                      <w:r w:rsidRPr="00A91E22">
                        <w:rPr>
                          <w:sz w:val="24"/>
                          <w:szCs w:val="24"/>
                        </w:rPr>
                        <w:t>Генеральний директор</w:t>
                      </w:r>
                    </w:p>
                    <w:p w14:paraId="689D2346" w14:textId="77777777" w:rsidR="00577B7B" w:rsidRPr="00A91E22" w:rsidRDefault="00577B7B" w:rsidP="00E660D6">
                      <w:pPr>
                        <w:spacing w:after="0" w:line="240" w:lineRule="auto"/>
                        <w:jc w:val="center"/>
                        <w:rPr>
                          <w:sz w:val="24"/>
                          <w:szCs w:val="24"/>
                          <w:lang w:val="ru-RU"/>
                        </w:rPr>
                      </w:pPr>
                      <w:r w:rsidRPr="00A91E22">
                        <w:rPr>
                          <w:sz w:val="24"/>
                          <w:szCs w:val="24"/>
                        </w:rPr>
                        <w:t>Заступник ген</w:t>
                      </w:r>
                      <w:r>
                        <w:rPr>
                          <w:sz w:val="24"/>
                          <w:szCs w:val="24"/>
                        </w:rPr>
                        <w:t>.</w:t>
                      </w:r>
                      <w:r w:rsidRPr="00A91E22">
                        <w:rPr>
                          <w:sz w:val="24"/>
                          <w:szCs w:val="24"/>
                        </w:rPr>
                        <w:t xml:space="preserve"> директора з продажу</w:t>
                      </w:r>
                    </w:p>
                    <w:p w14:paraId="6F5F172F" w14:textId="77777777" w:rsidR="00577B7B" w:rsidRPr="00A91E22" w:rsidRDefault="00577B7B" w:rsidP="00E660D6">
                      <w:pPr>
                        <w:spacing w:after="0" w:line="240" w:lineRule="auto"/>
                        <w:jc w:val="center"/>
                        <w:rPr>
                          <w:sz w:val="24"/>
                          <w:szCs w:val="24"/>
                          <w:lang w:val="ru-RU"/>
                        </w:rPr>
                      </w:pPr>
                      <w:proofErr w:type="spellStart"/>
                      <w:r w:rsidRPr="00A91E22">
                        <w:rPr>
                          <w:sz w:val="24"/>
                          <w:szCs w:val="24"/>
                          <w:lang w:val="ru-RU"/>
                        </w:rPr>
                        <w:t>Фінансовий</w:t>
                      </w:r>
                      <w:proofErr w:type="spellEnd"/>
                      <w:r w:rsidRPr="00A91E22">
                        <w:rPr>
                          <w:sz w:val="24"/>
                          <w:szCs w:val="24"/>
                          <w:lang w:val="ru-RU"/>
                        </w:rPr>
                        <w:t xml:space="preserve"> директор</w:t>
                      </w:r>
                    </w:p>
                    <w:p w14:paraId="2E094F5A" w14:textId="77777777" w:rsidR="00577B7B" w:rsidRPr="00A61B23" w:rsidRDefault="00577B7B" w:rsidP="00E660D6">
                      <w:pPr>
                        <w:spacing w:after="0" w:line="240" w:lineRule="auto"/>
                        <w:jc w:val="center"/>
                        <w:rPr>
                          <w:b/>
                          <w:bCs/>
                        </w:rPr>
                      </w:pPr>
                    </w:p>
                  </w:txbxContent>
                </v:textbox>
                <w10:wrap anchorx="margin"/>
              </v:rect>
            </w:pict>
          </mc:Fallback>
        </mc:AlternateContent>
      </w:r>
      <w:r w:rsidRPr="00A56E79">
        <w:t>Структурна схема ТОВ «</w:t>
      </w:r>
      <w:r w:rsidR="0022205D" w:rsidRPr="00A56E79">
        <w:t>ІЛТА</w:t>
      </w:r>
      <w:r w:rsidRPr="00A56E79">
        <w:t>»</w:t>
      </w:r>
    </w:p>
    <w:p w14:paraId="5E5A72DA" w14:textId="77777777" w:rsidR="00E660D6" w:rsidRDefault="00E660D6" w:rsidP="00D11DD9">
      <w:pPr>
        <w:jc w:val="both"/>
        <w:rPr>
          <w:rFonts w:ascii="Times New Roman" w:hAnsi="Times New Roman" w:cs="Times New Roman"/>
          <w:b/>
          <w:bCs/>
          <w:sz w:val="40"/>
          <w:szCs w:val="40"/>
        </w:rPr>
      </w:pPr>
    </w:p>
    <w:p w14:paraId="4EF4F28E" w14:textId="77777777" w:rsidR="00E660D6" w:rsidRDefault="00E660D6" w:rsidP="00D11DD9">
      <w:pPr>
        <w:jc w:val="both"/>
        <w:rPr>
          <w:rFonts w:ascii="Times New Roman" w:hAnsi="Times New Roman" w:cs="Times New Roman"/>
          <w:b/>
          <w:bCs/>
          <w:sz w:val="40"/>
          <w:szCs w:val="40"/>
        </w:rPr>
      </w:pPr>
    </w:p>
    <w:p w14:paraId="260A17DD" w14:textId="12A09F0B" w:rsidR="00E660D6" w:rsidRDefault="0072156A" w:rsidP="00D11DD9">
      <w:pPr>
        <w:jc w:val="both"/>
        <w:rPr>
          <w:rFonts w:ascii="Times New Roman" w:hAnsi="Times New Roman" w:cs="Times New Roman"/>
          <w:b/>
          <w:bCs/>
          <w:sz w:val="40"/>
          <w:szCs w:val="40"/>
        </w:rPr>
      </w:pPr>
      <w:r>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14560" behindDoc="0" locked="0" layoutInCell="1" allowOverlap="1" wp14:anchorId="26E5D0E0" wp14:editId="7EB889D5">
                <wp:simplePos x="0" y="0"/>
                <wp:positionH relativeFrom="column">
                  <wp:posOffset>8181974</wp:posOffset>
                </wp:positionH>
                <wp:positionV relativeFrom="paragraph">
                  <wp:posOffset>384175</wp:posOffset>
                </wp:positionV>
                <wp:extent cx="45719" cy="1085850"/>
                <wp:effectExtent l="38100" t="0" r="69215" b="57150"/>
                <wp:wrapNone/>
                <wp:docPr id="2" name="Прямая со стрелкой 2"/>
                <wp:cNvGraphicFramePr/>
                <a:graphic xmlns:a="http://schemas.openxmlformats.org/drawingml/2006/main">
                  <a:graphicData uri="http://schemas.microsoft.com/office/word/2010/wordprocessingShape">
                    <wps:wsp>
                      <wps:cNvCnPr/>
                      <wps:spPr>
                        <a:xfrm>
                          <a:off x="0" y="0"/>
                          <a:ext cx="45719"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E1F3467" id="_x0000_t32" coordsize="21600,21600" o:spt="32" o:oned="t" path="m,l21600,21600e" filled="f">
                <v:path arrowok="t" fillok="f" o:connecttype="none"/>
                <o:lock v:ext="edit" shapetype="t"/>
              </v:shapetype>
              <v:shape id="Прямая со стрелкой 2" o:spid="_x0000_s1026" type="#_x0000_t32" style="position:absolute;margin-left:644.25pt;margin-top:30.25pt;width:3.6pt;height:8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pn/QEAAAIEAAAOAAAAZHJzL2Uyb0RvYy54bWysU0uO1DAQ3SNxB8t7OkmLhibq9Cx6gA2C&#10;Fp8DeBy7Y+GfbNOd7AYuMEfgCmxmwUdzhuRGlJ3uDOIjIcSmEtv1qt57Lq/OWiXRnjkvjK5wMcsx&#10;YpqaWuhdhd+8fnJviZEPRNdEGs0q3DGPz9Z376wOtmRz0xhZM4egiPblwVa4CcGWWeZpwxTxM2OZ&#10;hkNunCIBlm6X1Y4coLqS2TzPH2QH42rrDGXew+75eIjXqT7njIYXnHsWkKwwcAspuhQvYszWK1Lu&#10;HLGNoEca5B9YKCI0NJ1KnZNA0DsnfimlBHXGGx5m1KjMcC4oSxpATZH/pOZVQyxLWsAcbyeb/P8r&#10;S5/vtw6JusJzjDRRcEX9x+FyuOq/9Z+GKzS8728gDB+Gy/66/9p/6W/6z2gefTtYXwJ8o7fuuPJ2&#10;66IJLXcqfkEeapPX3eQ1awOisHl/8bB4hBGFkyJfLpaLdBfZLdg6H54yo1D8qbAPjohdEzZGa7hV&#10;44rkN9k/8wHaA/AEiJ2ljjEQIR/rGoXOgq7gBNE7ySJ3SI8pWdQwsk5/oZNshL9kHFwBnmObNI9s&#10;Ix3aE5ik+m0xVYHMCOFCygmUJ25/BB1zI4ylGf1b4JSdOhodJqAS2rjfdQ3tiSof80+qR61R9oWp&#10;u3SHyQ4YtOTP8VHESf5xneC3T3f9HQAA//8DAFBLAwQUAAYACAAAACEAMd8uH98AAAAMAQAADwAA&#10;AGRycy9kb3ducmV2LnhtbEyPQU7DMBBF90jcwRokNhW1k5KShDgVioRYt3AAJx6SCHucxm6b3h53&#10;BavR1zz9eVPtFmvYGWc/OpKQrAUwpM7pkXoJX5/vTzkwHxRpZRyhhCt62NX3d5UqtbvQHs+H0LNY&#10;Qr5UEoYQppJz3w1olV+7CSnuvt1sVYhx7rme1SWWW8NTIbbcqpHihUFN2AzY/RxOVsK+eW6T69yI&#10;7MOI4rg6FquNKqR8fFjeXoEFXMIfDDf9qA51dGrdibRnJuY0z7PIStiKOG9EWmQvwFoJ6SbJgNcV&#10;//9E/QsAAP//AwBQSwECLQAUAAYACAAAACEAtoM4kv4AAADhAQAAEwAAAAAAAAAAAAAAAAAAAAAA&#10;W0NvbnRlbnRfVHlwZXNdLnhtbFBLAQItABQABgAIAAAAIQA4/SH/1gAAAJQBAAALAAAAAAAAAAAA&#10;AAAAAC8BAABfcmVscy8ucmVsc1BLAQItABQABgAIAAAAIQDsFqpn/QEAAAIEAAAOAAAAAAAAAAAA&#10;AAAAAC4CAABkcnMvZTJvRG9jLnhtbFBLAQItABQABgAIAAAAIQAx3y4f3wAAAAwBAAAPAAAAAAAA&#10;AAAAAAAAAFcEAABkcnMvZG93bnJldi54bWxQSwUGAAAAAAQABADzAAAAYwUAAAAA&#10;" strokecolor="black [3040]">
                <v:stroke endarrow="block"/>
              </v:shape>
            </w:pict>
          </mc:Fallback>
        </mc:AlternateContent>
      </w:r>
      <w:r>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10464" behindDoc="0" locked="0" layoutInCell="1" allowOverlap="1" wp14:anchorId="5BDFE9F6" wp14:editId="5A6C32C9">
                <wp:simplePos x="0" y="0"/>
                <wp:positionH relativeFrom="column">
                  <wp:posOffset>6409690</wp:posOffset>
                </wp:positionH>
                <wp:positionV relativeFrom="paragraph">
                  <wp:posOffset>393700</wp:posOffset>
                </wp:positionV>
                <wp:extent cx="1228725" cy="2543175"/>
                <wp:effectExtent l="0" t="0" r="66675" b="47625"/>
                <wp:wrapNone/>
                <wp:docPr id="19" name="Прямая со стрелкой 19"/>
                <wp:cNvGraphicFramePr/>
                <a:graphic xmlns:a="http://schemas.openxmlformats.org/drawingml/2006/main">
                  <a:graphicData uri="http://schemas.microsoft.com/office/word/2010/wordprocessingShape">
                    <wps:wsp>
                      <wps:cNvCnPr/>
                      <wps:spPr>
                        <a:xfrm>
                          <a:off x="0" y="0"/>
                          <a:ext cx="1228725" cy="2543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543BD4" id="Прямая со стрелкой 19" o:spid="_x0000_s1026" type="#_x0000_t32" style="position:absolute;margin-left:504.7pt;margin-top:31pt;width:96.75pt;height:20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RF/AEAAAYEAAAOAAAAZHJzL2Uyb0RvYy54bWysU0uO1DAQ3SNxB8t7Oh9oZmh1ehY9wAZB&#10;i88BPI6dWPgn2/RnN3CBOQJXmA0LPpozJDei7KQzCBBCiE0ljuu9qveqsjzbK4m2zHlhdIWLWY4R&#10;09TUQjcVfvP6yb1TjHwguibSaFbhA/P4bHX3znJnF6w0rZE1cwhItF/sbIXbEOwiyzxtmSJ+ZizT&#10;cMmNUyTA0TVZ7cgO2JXMyjx/mO2Mq60zlHkPX8+HS7xK/JwzGl5w7llAssLQW0jRpXgRY7ZakkXj&#10;iG0FHdsg/9CFIkJD0YnqnASC3jnxC5US1BlveJhRozLDuaAsaQA1Rf6TmlctsSxpAXO8nWzy/4+W&#10;Pt9uHBI1zO4RRpoomFH3sb/sr7pv3XV/hfr33Q2E/kN/2X3qvnZfupvuM4JkcG5n/QII1nrjxpO3&#10;Gxdt2HOn4hMEon1y+zC5zfYBUfhYlOXpSTnHiMJdOX9wvziZR9bsFm6dD0+ZUSi+VNgHR0TThrXR&#10;GiZrXJE8J9tnPgzAIyDWljrGQIR8rGsUDhakBSeIbiQb68SULKoY+k5v4SDZAH/JODgTO01l0k6y&#10;tXRoS2Cb6rfFxAKZEcKFlBMo/zNozI0wlvb0b4FTdqpodJiASmjjflc17I+t8iH/qHrQGmVfmPqQ&#10;ppjsgGVLcxh/jLjNP54T/Pb3XX0HAAD//wMAUEsDBBQABgAIAAAAIQCH4pMf3gAAAAwBAAAPAAAA&#10;ZHJzL2Rvd25yZXYueG1sTI/LTsMwEEX3SPyDNUhsKmrXpBEOcSoUCbFu4QOc2CQRfqS226Z/z3QF&#10;y6s5unNuvVucJWcT0xS8hM2aATG+D3ryg4Svz/enFyApK6+VDd5IuJoEu+b+rlaVDhe/N+dDHgiW&#10;+FQpCWPOc0Vp6kfjVFqH2Xi8fYfoVMYYB6qjumC5s5QzVlKnJo8fRjWbdjT9z+HkJOzbottcY8u2&#10;H5aJ4+ooVs9KSPn4sLy9AslmyX8w3PRRHRp06sLJ60QsZsZEgayEkuOoG8EZF0A6CUXJt0Cbmv4f&#10;0fwCAAD//wMAUEsBAi0AFAAGAAgAAAAhALaDOJL+AAAA4QEAABMAAAAAAAAAAAAAAAAAAAAAAFtD&#10;b250ZW50X1R5cGVzXS54bWxQSwECLQAUAAYACAAAACEAOP0h/9YAAACUAQAACwAAAAAAAAAAAAAA&#10;AAAvAQAAX3JlbHMvLnJlbHNQSwECLQAUAAYACAAAACEARx8ERfwBAAAGBAAADgAAAAAAAAAAAAAA&#10;AAAuAgAAZHJzL2Uyb0RvYy54bWxQSwECLQAUAAYACAAAACEAh+KTH94AAAAMAQAADwAAAAAAAAAA&#10;AAAAAABWBAAAZHJzL2Rvd25yZXYueG1sUEsFBgAAAAAEAAQA8wAAAGEFAAAAAA==&#10;" strokecolor="black [3040]">
                <v:stroke endarrow="block"/>
              </v:shape>
            </w:pict>
          </mc:Fallback>
        </mc:AlternateContent>
      </w:r>
      <w:r>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3296" behindDoc="0" locked="0" layoutInCell="1" allowOverlap="1" wp14:anchorId="3F0BB31E" wp14:editId="662AE9B7">
                <wp:simplePos x="0" y="0"/>
                <wp:positionH relativeFrom="column">
                  <wp:posOffset>4848224</wp:posOffset>
                </wp:positionH>
                <wp:positionV relativeFrom="paragraph">
                  <wp:posOffset>374649</wp:posOffset>
                </wp:positionV>
                <wp:extent cx="45719" cy="2562225"/>
                <wp:effectExtent l="38100" t="0" r="69215" b="47625"/>
                <wp:wrapNone/>
                <wp:docPr id="3" name="Прямая со стрелкой 3"/>
                <wp:cNvGraphicFramePr/>
                <a:graphic xmlns:a="http://schemas.openxmlformats.org/drawingml/2006/main">
                  <a:graphicData uri="http://schemas.microsoft.com/office/word/2010/wordprocessingShape">
                    <wps:wsp>
                      <wps:cNvCnPr/>
                      <wps:spPr>
                        <a:xfrm>
                          <a:off x="0" y="0"/>
                          <a:ext cx="45719" cy="2562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54E21F" id="Прямая со стрелкой 3" o:spid="_x0000_s1026" type="#_x0000_t32" style="position:absolute;margin-left:381.75pt;margin-top:29.5pt;width:3.6pt;height:20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fM/AEAAAIEAAAOAAAAZHJzL2Uyb0RvYy54bWysU0uOEzEQ3SNxB8t70kkPGSBKZxYZYIMg&#10;4nMAj9tOW/insslnN3CBOQJXmA0LPpozdN+IsjvpQXwkhNhUt+16r+o9l+dnO6PJRkBQzlZ0MhpT&#10;Iix3tbLrir55/eTeQ0pCZLZm2llR0b0I9Gxx985862eidI3TtQCCJDbMtr6iTYx+VhSBN8KwMHJe&#10;WDyUDgyLuIR1UQPbIrvRRTkenxZbB7UHx0UIuHveH9JF5pdS8PhCyiAi0RXF3mKOkONFisVizmZr&#10;YL5R/NAG+4cuDFMWiw5U5ywy8g7UL1RGcXDByTjizhROSsVF1oBqJuOf1LxqmBdZC5oT/GBT+H+0&#10;/PlmBUTVFT2hxDKDV9R+7C67q/Zbe91dke59e4Oh+9Bdtp/ar+2X9qb9TE6Sb1sfZghf2hUcVsGv&#10;IJmwk2DSF+WRXfZ6P3gtdpFw3Lw/fTB5RAnHk3J6WpblNHEWt2APIT4VzpD0U9EQgal1E5fOWrxV&#10;B5PsN9s8C7EHHgGpsrYpRqb0Y1uTuPeoK4Jidq3FoU5KKZKGvuv8F/da9PCXQqIr2GdfJs+jWGog&#10;G4aTVL+dDCyYmSBSaT2Axrm3P4IOuQkm8oz+LXDIzhWdjQPQKOvgd1Xj7tiq7POPqnutSfaFq/f5&#10;DrMdOGj5Hg6PIk3yj+sMv326i+8AAAD//wMAUEsDBBQABgAIAAAAIQAawCMa3wAAAAoBAAAPAAAA&#10;ZHJzL2Rvd25yZXYueG1sTI/LTsMwEEX3SPyDNUhsKmr3kYSETCoUCbFu4QMmsZtE9SON3Tb9e8wK&#10;lqM5uvfccjcbza5q8oOzCKulAKZs6+RgO4Tvr4+XV2A+kJWknVUId+VhVz0+lFRId7N7dT2EjsUQ&#10;6wtC6EMYC8592ytDfulGZePv6CZDIZ5Tx+VEtxhuNF8LkXJDg40NPY2q7lV7OlwMwr7eNqv7VIvk&#10;U4v8vDjniw3liM9P8/sbsKDm8AfDr35Uhyo6Ne5ipWcaIUs3SUQRkjxuikCWiQxYg7BN1wnwquT/&#10;J1Q/AAAA//8DAFBLAQItABQABgAIAAAAIQC2gziS/gAAAOEBAAATAAAAAAAAAAAAAAAAAAAAAABb&#10;Q29udGVudF9UeXBlc10ueG1sUEsBAi0AFAAGAAgAAAAhADj9If/WAAAAlAEAAAsAAAAAAAAAAAAA&#10;AAAALwEAAF9yZWxzLy5yZWxzUEsBAi0AFAAGAAgAAAAhAKSjR8z8AQAAAgQAAA4AAAAAAAAAAAAA&#10;AAAALgIAAGRycy9lMm9Eb2MueG1sUEsBAi0AFAAGAAgAAAAhABrAIxrfAAAACgEAAA8AAAAAAAAA&#10;AAAAAAAAVgQAAGRycy9kb3ducmV2LnhtbFBLBQYAAAAABAAEAPMAAABiBQAAAAA=&#10;" strokecolor="black [3040]">
                <v:stroke endarrow="block"/>
              </v:shape>
            </w:pict>
          </mc:Fallback>
        </mc:AlternateContent>
      </w:r>
      <w:r>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8416" behindDoc="0" locked="0" layoutInCell="1" allowOverlap="1" wp14:anchorId="74DC607C" wp14:editId="73EAE668">
                <wp:simplePos x="0" y="0"/>
                <wp:positionH relativeFrom="column">
                  <wp:posOffset>2152649</wp:posOffset>
                </wp:positionH>
                <wp:positionV relativeFrom="paragraph">
                  <wp:posOffset>393700</wp:posOffset>
                </wp:positionV>
                <wp:extent cx="1057275" cy="2419350"/>
                <wp:effectExtent l="38100" t="0" r="2857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1057275" cy="2419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9E284A" id="Прямая со стрелкой 16" o:spid="_x0000_s1026" type="#_x0000_t32" style="position:absolute;margin-left:169.5pt;margin-top:31pt;width:83.25pt;height:190.5pt;flip:x;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yaBQIAABAEAAAOAAAAZHJzL2Uyb0RvYy54bWysU0uOEzEQ3SNxB8t70p1AZiBKZxYZPgsE&#10;EZ8DeNx22sI/lU0+u4ELzBHmCmxY8NGcoftGlN1JgwAhhNiU/Kn3XO9VeX62M5psBATlbEXHo5IS&#10;YbmrlV1X9PWrR3fuUxIiszXTzoqK7kWgZ4vbt+ZbPxMT1zhdCyBIYsNs6yvaxOhnRRF4IwwLI+eF&#10;xUvpwLCIW1gXNbAtshtdTMrypNg6qD04LkLA0/P+ki4yv5SCx+dSBhGJrijWFnOEHC9SLBZzNlsD&#10;843ihzLYP1RhmLL46EB1ziIjb0H9QmUUBxecjCPuTOGkVFxkDahmXP6k5mXDvMha0JzgB5vC/6Pl&#10;zzYrIKrG3p1QYpnBHrXX3WV31X5tP3RXpHvX3mDo3neX7cf2S/u5vWk/EUxG57Y+zJBgaVdw2AW/&#10;gmTDToIhUiv/BImzMSiV7LLv+8F3sYuE4+G4nJ5OTqeUcLyb3Bs/uDvNnSl6okToIcTHwhmSFhUN&#10;EZhaN3HprMUeO+gfYZunIWIpCDwCEljbFCNT+qGtSdx7FBlBMbvWIunA9JRSJD29gryKey16+Ash&#10;0aNUadaSp1MsNZANw7mq34wHFsxMEKm0HkDln0GH3AQTeWL/Fjhk5xedjQPQKOvgd6/G3bFU2ecf&#10;Vfdak+wLV+9zP7MdOHbZn8MXSXP94z7Dv3/kxTcAAAD//wMAUEsDBBQABgAIAAAAIQD4wWvZ4AAA&#10;AAoBAAAPAAAAZHJzL2Rvd25yZXYueG1sTI/BTsMwEETvSPyDtUjcqEOTVG2IU6FKPYJEywFubrx1&#10;AvE6st028PUsJziNVjOafVOvJzeIM4bYe1JwP8tAILXe9GQVvO63d0sQMWkyevCECr4wwrq5vqp1&#10;ZfyFXvC8S1ZwCcVKK+hSGispY9uh03HmRyT2jj44nfgMVpqgL1zuBjnPsoV0uif+0OkRNx22n7uT&#10;U/CUnA1uVW4Layl//4j7zdvzt1K3N9PjA4iEU/oLwy8+o0PDTAd/IhPFoCDPV7wlKVjMWTlQZmUJ&#10;4qCgKPIMZFPL/xOaHwAAAP//AwBQSwECLQAUAAYACAAAACEAtoM4kv4AAADhAQAAEwAAAAAAAAAA&#10;AAAAAAAAAAAAW0NvbnRlbnRfVHlwZXNdLnhtbFBLAQItABQABgAIAAAAIQA4/SH/1gAAAJQBAAAL&#10;AAAAAAAAAAAAAAAAAC8BAABfcmVscy8ucmVsc1BLAQItABQABgAIAAAAIQB9DuyaBQIAABAEAAAO&#10;AAAAAAAAAAAAAAAAAC4CAABkcnMvZTJvRG9jLnhtbFBLAQItABQABgAIAAAAIQD4wWvZ4AAAAAoB&#10;AAAPAAAAAAAAAAAAAAAAAF8EAABkcnMvZG93bnJldi54bWxQSwUGAAAAAAQABADzAAAAbAU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13536" behindDoc="0" locked="0" layoutInCell="1" allowOverlap="1" wp14:anchorId="42D18A4B" wp14:editId="7BB32BE5">
                <wp:simplePos x="0" y="0"/>
                <wp:positionH relativeFrom="column">
                  <wp:posOffset>4843780</wp:posOffset>
                </wp:positionH>
                <wp:positionV relativeFrom="paragraph">
                  <wp:posOffset>187960</wp:posOffset>
                </wp:positionV>
                <wp:extent cx="9525" cy="20002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95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57CE66" id="Прямая соединительная линия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81.4pt,14.8pt" to="382.1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2+5AEAAN0DAAAOAAAAZHJzL2Uyb0RvYy54bWysU0uO1DAQ3SNxB8t7OumWBjFRp2cxI9gg&#10;aPE5gMexOxb+yTad7h2wRuojcAUWII00wBmcG1F20hk0jBBCbJyyXe9VvefK8mynJNoy54XRNZ7P&#10;SoyYpqYRelPj168eP3iEkQ9EN0QazWq8Zx6fre7fW3a2YgvTGtkwh4BE+6qzNW5DsFVReNoyRfzM&#10;WKbhkhunSICt2xSNIx2wK1ksyvJh0RnXWGco8x5OL4ZLvMr8nDMannPuWUCyxtBbyKvL62Vai9WS&#10;VBtHbCvo2Ab5hy4UERqKTlQXJBD01onfqJSgznjDw4waVRjOBWVZA6iZl7fUvGyJZVkLmOPtZJP/&#10;f7T02XbtkGhqvDjFSBMFbxQ/9e/6Q/wWP/cH1L+PP+LX+CVexe/xqv8A8XX/EeJ0Ga/H4wMCOHjZ&#10;WV8B5bleu3Hn7dolY3bcqfQFyWiX/d9P/rNdQBQOT08WJxhRuICnLSEGjuIGap0PT5hRKAU1lkIn&#10;c0hFtk99GFKPKYBLrQzFcxT2kqVkqV8wDoKh3Dyj86ixc+nQlsCQNG/mY9mcmSBcSDmByj+DxtwE&#10;Y3n8/hY4ZeeKRocJqIQ27q6qYXdslQ/5R9WD1iT70jT7/BTZDpihbOg472lIf91n+M1fufoJAAD/&#10;/wMAUEsDBBQABgAIAAAAIQDV2VdV3gAAAAkBAAAPAAAAZHJzL2Rvd25yZXYueG1sTI9NT4QwEIbv&#10;Jv6HZky8uQU0sCJlY/w46QHRg8cuHYEsnRLaBfTXO57W45t588zzFrvVDmLGyfeOFMSbCARS40xP&#10;rYKP9+erLQgfNBk9OEIF3+hhV56fFTo3bqE3nOvQCoaQz7WCLoQxl9I3HVrtN25E4tuXm6wOHKdW&#10;mkkvDLeDTKIolVb3xB86PeJDh82hPloF2dNLXY3L4+tPJTNZVbML28OnUpcX6/0diIBrOJXhT5/V&#10;oWSnvTuS8WJgRpqwelCQ3KYguJClN9cg9grSOAZZFvL/gvIXAAD//wMAUEsBAi0AFAAGAAgAAAAh&#10;ALaDOJL+AAAA4QEAABMAAAAAAAAAAAAAAAAAAAAAAFtDb250ZW50X1R5cGVzXS54bWxQSwECLQAU&#10;AAYACAAAACEAOP0h/9YAAACUAQAACwAAAAAAAAAAAAAAAAAvAQAAX3JlbHMvLnJlbHNQSwECLQAU&#10;AAYACAAAACEAbHydvuQBAADdAwAADgAAAAAAAAAAAAAAAAAuAgAAZHJzL2Uyb0RvYy54bWxQSwEC&#10;LQAUAAYACAAAACEA1dlXVd4AAAAJAQAADwAAAAAAAAAAAAAAAAA+BAAAZHJzL2Rvd25yZXYueG1s&#10;UEsFBgAAAAAEAAQA8wAAAEkFAAAAAA==&#10;" strokecolor="black [3040]"/>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12512" behindDoc="0" locked="0" layoutInCell="1" allowOverlap="1" wp14:anchorId="23A7E96D" wp14:editId="0A722473">
                <wp:simplePos x="0" y="0"/>
                <wp:positionH relativeFrom="column">
                  <wp:posOffset>8920480</wp:posOffset>
                </wp:positionH>
                <wp:positionV relativeFrom="paragraph">
                  <wp:posOffset>378460</wp:posOffset>
                </wp:positionV>
                <wp:extent cx="9525" cy="228600"/>
                <wp:effectExtent l="38100" t="0" r="66675" b="57150"/>
                <wp:wrapNone/>
                <wp:docPr id="28" name="Прямая со стрелкой 28"/>
                <wp:cNvGraphicFramePr/>
                <a:graphic xmlns:a="http://schemas.openxmlformats.org/drawingml/2006/main">
                  <a:graphicData uri="http://schemas.microsoft.com/office/word/2010/wordprocessingShape">
                    <wps:wsp>
                      <wps:cNvCnPr/>
                      <wps:spPr>
                        <a:xfrm>
                          <a:off x="0" y="0"/>
                          <a:ext cx="9525"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A086A89" id="Прямая со стрелкой 28" o:spid="_x0000_s1026" type="#_x0000_t32" style="position:absolute;margin-left:702.4pt;margin-top:29.8pt;width:.75pt;height:1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H//QEAAAIEAAAOAAAAZHJzL2Uyb0RvYy54bWysU0uO1DAQ3SNxB8t7OulIMxpanZ5FD7BB&#10;0OJzAI9jdyz8U9n0ZzdwgTkCV2DDgo/mDMmNKDvdGcQMEkJsKnFc71W9V5X5+c5oshEQlLM1nU5K&#10;SoTlrlF2XdO3b54+OqMkRGYbpp0VNd2LQM8XDx/Mt34mKtc63QggSGLDbOtr2sboZ0UReCsMCxPn&#10;hcVL6cCwiEdYFw2wLbIbXVRleVpsHTQeHBch4NeL4ZIuMr+UgseXUgYRia4p9hZzhBwvUywWczZb&#10;A/Ot4oc22D90YZiyWHSkumCRkfeg7lAZxcEFJ+OEO1M4KRUXWQOqmZa/qXndMi+yFjQn+NGm8P9o&#10;+YvNCohqalrhpCwzOKPuU3/VX3c/us/9Nek/dDcY+o/9Vfel+9596266rwST0bmtDzMkWNoVHE7B&#10;ryDZsJNg0hMFkl12ez+6LXaRcPz4+KQ6oYTjRVWdnZZ5FsUt1EOIz4QzJL3UNERgat3GpbMWp+pg&#10;mv1mm+chYnEEHgGprrYpRqb0E9uQuPcoK4Jidq1F6hzTU0qRFAw957e412KAvxISXcEuhzJ5H8VS&#10;A9kw3KTm3XRkwcwEkUrrEVTm3v4IOuQmmMg7+rfAMTtXdDaOQKOsg/uqxt2xVTnkH1UPWpPsS9fs&#10;8wSzHbho2Z/DT5E2+ddzht/+uoufAAAA//8DAFBLAwQUAAYACAAAACEAvh87vN4AAAALAQAADwAA&#10;AGRycy9kb3ducmV2LnhtbEyPwU7DMBBE70j8g7VIXCpqlyYRDnEqFAlxbuEDnGRJIux1artt+ve4&#10;JziOZjTzptot1rAz+jA5UrBZC2BInesnGhR8fb4/vQALUVOvjSNUcMUAu/r+rtJl7y60x/MhDiyV&#10;UCi1gjHGueQ8dCNaHdZuRkret/NWxyT9wHuvL6ncGv4sRMGtnigtjHrGZsTu53CyCvZN1m6uvhH5&#10;hxHyuDrK1VZLpR4flrdXYBGX+BeGG35Chzoxte5EfWAm6UxkiT0qyGUB7JbIRLEF1iqQeQG8rvj/&#10;D/UvAAAA//8DAFBLAQItABQABgAIAAAAIQC2gziS/gAAAOEBAAATAAAAAAAAAAAAAAAAAAAAAABb&#10;Q29udGVudF9UeXBlc10ueG1sUEsBAi0AFAAGAAgAAAAhADj9If/WAAAAlAEAAAsAAAAAAAAAAAAA&#10;AAAALwEAAF9yZWxzLy5yZWxzUEsBAi0AFAAGAAgAAAAhACqJsf/9AQAAAgQAAA4AAAAAAAAAAAAA&#10;AAAALgIAAGRycy9lMm9Eb2MueG1sUEsBAi0AFAAGAAgAAAAhAL4fO7zeAAAACwEAAA8AAAAAAAAA&#10;AAAAAAAAVwQAAGRycy9kb3ducmV2LnhtbFBLBQYAAAAABAAEAPMAAABiBQ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71552" behindDoc="0" locked="0" layoutInCell="1" allowOverlap="1" wp14:anchorId="15F72516" wp14:editId="2D7ADA31">
                <wp:simplePos x="0" y="0"/>
                <wp:positionH relativeFrom="margin">
                  <wp:posOffset>995680</wp:posOffset>
                </wp:positionH>
                <wp:positionV relativeFrom="paragraph">
                  <wp:posOffset>378460</wp:posOffset>
                </wp:positionV>
                <wp:extent cx="7924800" cy="9525"/>
                <wp:effectExtent l="0" t="0" r="19050" b="2857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7924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B025A8E" id="Прямая соединительная линия 27"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4pt,29.8pt" to="702.4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GG8QEAAOgDAAAOAAAAZHJzL2Uyb0RvYy54bWysU81u1DAQviPxDpbvbLIrSttosz20gguC&#10;FT+9u469sfCfbLPJ3oAz0j4Cr8ABpEqlPEPyRoydbED8SAhxscae+b6Zb2a8PGuVRFvmvDC6xPNZ&#10;jhHT1FRCb0r88sXDeycY+UB0RaTRrMQ75vHZ6u6dZWMLtjC1kRVzCEi0Lxpb4joEW2SZpzVTxM+M&#10;ZRqc3DhFAlzdJqscaYBdyWyR5w+yxrjKOkOZ9/B6MTjxKvFzzmh4yrlnAckSQ20hnS6dV/HMVktS&#10;bByxtaBjGeQfqlBEaEg6UV2QQNBrJ36hUoI64w0PM2pUZjgXlCUNoGae/6TmeU0sS1qgOd5ObfL/&#10;j5Y+2a4dElWJF8cYaaJgRt2H/k2/7750H/s96t92X7vP3afuurvtrvt3YN/078GOzu5mfN4jgEMv&#10;G+sLoDzXazfevF272JiWO4W4FPYS1iS1CsSjNk1iN02CtQFReDw+Xdw/yWFgFHynR4ujSJ4NLJHN&#10;Oh8eMaNQNEoshY59IgXZPvZhCD2EAC5WNdSRrLCTLAZL/Yxx0A75horS1rFz6dCWwL5Ur+Zj2hQZ&#10;IVxIOYHylPKPoDE2wljaxL8FTtEpo9FhAiqhjftd1tAeSuVD/EH1oDXKvjLVLk0ltQPWKTV0XP24&#10;rz/eE/z7B119AwAA//8DAFBLAwQUAAYACAAAACEApWXzpd8AAAAKAQAADwAAAGRycy9kb3ducmV2&#10;LnhtbEyPzU7DMBCE70i8g7VIXCrqpGpMCXEqVIkLHCiFB3DiJYnwT4jd1H17tic4zs5o5ttqm6xh&#10;M05h8E5CvsyAoWu9Hlwn4fPj+W4DLETltDLeoYQzBtjW11eVKrU/uXecD7FjVOJCqST0MY4l56Ht&#10;0aqw9CM68r78ZFUkOXVcT+pE5dbwVZYJbtXgaKFXI+56bL8PRyvh5W2/OK+SWPzcF80uzRuTXoOR&#10;8vYmPT0Ci5jiXxgu+IQONTE1/uh0YIZ0IQg9SigeBLBLYJ2t6dJIEHkOvK74/xfqXwAAAP//AwBQ&#10;SwECLQAUAAYACAAAACEAtoM4kv4AAADhAQAAEwAAAAAAAAAAAAAAAAAAAAAAW0NvbnRlbnRfVHlw&#10;ZXNdLnhtbFBLAQItABQABgAIAAAAIQA4/SH/1gAAAJQBAAALAAAAAAAAAAAAAAAAAC8BAABfcmVs&#10;cy8ucmVsc1BLAQItABQABgAIAAAAIQDqadGG8QEAAOgDAAAOAAAAAAAAAAAAAAAAAC4CAABkcnMv&#10;ZTJvRG9jLnhtbFBLAQItABQABgAIAAAAIQClZfOl3wAAAAoBAAAPAAAAAAAAAAAAAAAAAEsEAABk&#10;cnMvZG93bnJldi54bWxQSwUGAAAAAAQABADzAAAAVwUAAAAA&#10;" strokecolor="black [3040]">
                <w10:wrap anchorx="margin"/>
              </v:lin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11488" behindDoc="0" locked="0" layoutInCell="1" allowOverlap="1" wp14:anchorId="237856FD" wp14:editId="13B07020">
                <wp:simplePos x="0" y="0"/>
                <wp:positionH relativeFrom="column">
                  <wp:posOffset>7567930</wp:posOffset>
                </wp:positionH>
                <wp:positionV relativeFrom="paragraph">
                  <wp:posOffset>387985</wp:posOffset>
                </wp:positionV>
                <wp:extent cx="0" cy="285750"/>
                <wp:effectExtent l="7620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ECC9B79" id="Прямая со стрелкой 26" o:spid="_x0000_s1026" type="#_x0000_t32" style="position:absolute;margin-left:595.9pt;margin-top:30.55pt;width:0;height:2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y3r+QEAAP8DAAAOAAAAZHJzL2Uyb0RvYy54bWysU0uOEzEQ3SNxB8t70kmkGUZROrPIABsE&#10;EZ8DeNx2t4V/Kpt0shu4wByBK7BhwUdzhu4bUXYnPYgZJITYVLftelXvPZeX5zujyVZAUM6WdDaZ&#10;UiIsd5WydUnfvnn66IySEJmtmHZWlHQvAj1fPXywbP1CzF3jdCWAYBEbFq0vaROjXxRF4I0wLEyc&#10;FxYPpQPDIi6hLipgLVY3uphPp6dF66Dy4LgIAXcvhkO6yvWlFDy+lDKISHRJkVvMEXK8TLFYLdmi&#10;BuYbxQ802D+wMExZbDqWumCRkfeg7pQyioMLTsYJd6ZwUiousgZUM5v+puZ1w7zIWtCc4Eebwv8r&#10;y19sN0BUVdL5KSWWGbyj7lN/1V93P7rP/TXpP3Q3GPqP/VX3pfvefetuuq8Ek9G51ocFFljbDRxW&#10;wW8g2bCTYNIXBZJddns/ui12kfBhk+Pu/Ozk8Um+iOIW5yHEZ8IZkn5KGiIwVTdx7azFK3Uwy2az&#10;7fMQsTMCj4DUVNsUI1P6ia1I3HvUFEExW2uRaGN6SikS/YFw/ot7LQb4KyHREqQ4tMnDKNYayJbh&#10;GFXvZmMVzEwQqbQeQdPM7Y+gQ26CiTygfwscs3NHZ+MINMo6uK9r3B2pyiH/qHrQmmRfumqfry/b&#10;gVOW/Tm8iDTGv64z/Pbdrn4CAAD//wMAUEsDBBQABgAIAAAAIQD7Cfb93QAAAAwBAAAPAAAAZHJz&#10;L2Rvd25yZXYueG1sTI/NTsMwEITvSLyDtUhcKmqbn4iEOBWKhDi38ABObJIIe53abpu+PVtxgNvO&#10;7mj2m3qzeMeONqYpoAK5FsAs9sFMOCj4/Hi7ewaWskajXUCr4GwTbJrrq1pXJpxwa4+7PDAKwVRp&#10;BWPOc8V56kfrdVqH2SLdvkL0OpOMAzdRnyjcO34vRMG9npA+jHq27Wj7793BK9i2j508x1Y8vTtR&#10;7lf7cvWgS6Vub5bXF2DZLvnPDBd8QoeGmLpwQJOYIy1LSexZQSElsIvjd9PRJAoJvKn5/xLNDwAA&#10;AP//AwBQSwECLQAUAAYACAAAACEAtoM4kv4AAADhAQAAEwAAAAAAAAAAAAAAAAAAAAAAW0NvbnRl&#10;bnRfVHlwZXNdLnhtbFBLAQItABQABgAIAAAAIQA4/SH/1gAAAJQBAAALAAAAAAAAAAAAAAAAAC8B&#10;AABfcmVscy8ucmVsc1BLAQItABQABgAIAAAAIQC5ny3r+QEAAP8DAAAOAAAAAAAAAAAAAAAAAC4C&#10;AABkcnMvZTJvRG9jLnhtbFBLAQItABQABgAIAAAAIQD7Cfb93QAAAAwBAAAPAAAAAAAAAAAAAAAA&#10;AFMEAABkcnMvZG93bnJldi54bWxQSwUGAAAAAAQABADzAAAAXQU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9440" behindDoc="0" locked="0" layoutInCell="1" allowOverlap="1" wp14:anchorId="28C79068" wp14:editId="0EF2FAEB">
                <wp:simplePos x="0" y="0"/>
                <wp:positionH relativeFrom="column">
                  <wp:posOffset>1691005</wp:posOffset>
                </wp:positionH>
                <wp:positionV relativeFrom="paragraph">
                  <wp:posOffset>387985</wp:posOffset>
                </wp:positionV>
                <wp:extent cx="0" cy="10858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085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92AD08" id="Прямая со стрелкой 18" o:spid="_x0000_s1026" type="#_x0000_t32" style="position:absolute;margin-left:133.15pt;margin-top:30.55pt;width:0;height:85.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w9+AEAAAAEAAAOAAAAZHJzL2Uyb0RvYy54bWysU0uO1DAQ3SNxB8t7OumRBrVanZ5FD7BB&#10;0OJzAI9jdyz8U9l0J7uBC8wRuAIbFnw0Z0huRNnpziA+EkJsKrFTr+q9V5XVRWs02QsIytmKzmcl&#10;JcJyVyu7q+jrV48fLCgJkdmaaWdFRTsR6MX6/r3VwS/FmWucrgUQLGLD8uAr2sTol0UReCMMCzPn&#10;hcWP0oFhEY+wK2pgB6xudHFWlg+Lg4Pag+MiBLy9HD/Sda4vpeDxuZRBRKIritxijpDjVYrFesWW&#10;O2C+UfxIg/0DC8OUxaZTqUsWGXkL6pdSRnFwwck4484UTkrFRdaAaublT2peNsyLrAXNCX6yKfy/&#10;svzZfgtE1Tg7nJRlBmfUfxiuh5v+W/9xuCHDu/4Ww/B+uO4/9V/7L/1t/5lgMjp38GGJBTZ2C8dT&#10;8FtINrQSTHqiQNJmt7vJbdFGwsdLjrfzcnG+OM+TKO6AHkJ8Ipwh6aWiIQJTuyZunLU4Uwfz7Dbb&#10;Pw0RWyPwBEhdtU0xMqUf2ZrEzqOoCIrZnRaJN6anlCLxHxnnt9hpMcJfCImeIMexTd5GsdFA9gz3&#10;qH4zn6pgZoJIpfUEKjO3P4KOuQkm8ob+LXDKzh2djRPQKOvgd11je6Iqx/yT6lFrkn3l6i7PL9uB&#10;a5b9Of4SaY9/PGf43Y+7/g4AAP//AwBQSwMEFAAGAAgAAAAhAEc8Q5ncAAAACgEAAA8AAABkcnMv&#10;ZG93bnJldi54bWxMj8tOwzAQRfdI/IM1SGwqajuBiIQ4FYqEWLflA5zYTaL6kdpum/49g1jAbh5H&#10;d87Um8UactEhTt4J4GsGRLveq8kNAr72H0+vQGKSTknjnRZw0xE2zf1dLSvlr26rL7s0EAxxsZIC&#10;xpTmitLYj9rKuPazdrg7+GBlwjYMVAV5xXBraMZYQa2cHF4Y5azbUffH3dkK2LbPHb+Flr18Glae&#10;VqdylctSiMeH5f0NSNJL+oPhRx/VoUGnzp+disQIyIoiR1RAwTkQBH4HHRZ5xoE2Nf3/QvMNAAD/&#10;/wMAUEsBAi0AFAAGAAgAAAAhALaDOJL+AAAA4QEAABMAAAAAAAAAAAAAAAAAAAAAAFtDb250ZW50&#10;X1R5cGVzXS54bWxQSwECLQAUAAYACAAAACEAOP0h/9YAAACUAQAACwAAAAAAAAAAAAAAAAAvAQAA&#10;X3JlbHMvLnJlbHNQSwECLQAUAAYACAAAACEA3JXsPfgBAAAABAAADgAAAAAAAAAAAAAAAAAuAgAA&#10;ZHJzL2Uyb0RvYy54bWxQSwECLQAUAAYACAAAACEARzxDmdwAAAAKAQAADwAAAAAAAAAAAAAAAABS&#10;BAAAZHJzL2Rvd25yZXYueG1sUEsFBgAAAAAEAAQA8wAAAFsFA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7392" behindDoc="0" locked="0" layoutInCell="1" allowOverlap="1" wp14:anchorId="3966EC11" wp14:editId="3C7B1DBF">
                <wp:simplePos x="0" y="0"/>
                <wp:positionH relativeFrom="column">
                  <wp:posOffset>5672455</wp:posOffset>
                </wp:positionH>
                <wp:positionV relativeFrom="paragraph">
                  <wp:posOffset>397510</wp:posOffset>
                </wp:positionV>
                <wp:extent cx="0" cy="619125"/>
                <wp:effectExtent l="76200" t="0" r="57150" b="47625"/>
                <wp:wrapNone/>
                <wp:docPr id="15" name="Прямая со стрелкой 15"/>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9E7F920" id="Прямая со стрелкой 15" o:spid="_x0000_s1026" type="#_x0000_t32" style="position:absolute;margin-left:446.65pt;margin-top:31.3pt;width:0;height:48.7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wf9wEAAP8DAAAOAAAAZHJzL2Uyb0RvYy54bWysU0uO1DAQ3SNxB8t7Op2WGEGr07PoATYI&#10;WnwO4HHsjoV/KptOZzdwgTkCV2DDgo/mDMmNKDvdGcRHQohNJbbrvXr1XF6dH4wmewFBOVvRcjan&#10;RFjuamV3FX396vG9B5SEyGzNtLOiop0I9Hx9986q9UuxcI3TtQCCJDYsW1/RJka/LIrAG2FYmDkv&#10;LB5KB4ZFXMKuqIG1yG50sZjPz4rWQe3BcREC7l6Mh3Sd+aUUPD6XMohIdEVRW8wRcrxMsViv2HIH&#10;zDeKH2Wwf1BhmLJYdKK6YJGRt6B+oTKKgwtOxhl3pnBSKi5yD9hNOf+pm5cN8yL3guYEP9kU/h8t&#10;f7bfAlE13t19SiwzeEf9h+FquO6/9R+HazK8628wDO+Hq/5T/7X/0t/0nwkmo3OtD0sk2NgtHFfB&#10;byHZcJBg0hcbJIfsdje5LQ6R8HGT4+5Z+bBcZLriFuchxCfCGZJ+KhoiMLVr4sZZi1fqoMxms/3T&#10;ELEyAk+AVFTbFCNT+pGtSew89hRBMbvTIsnG9JRSJPmj4PwXOy1G+Ash0RKUOJbJwyg2Gsie4RjV&#10;b8qJBTMTRCqtJ9A8a/sj6JibYCIP6N8Cp+xc0dk4AY2yDn5XNR5OUuWYf+p67DW1fenqLl9ftgOn&#10;LPtzfBFpjH9cZ/jtu11/BwAA//8DAFBLAwQUAAYACAAAACEAp7n2Y9wAAAAKAQAADwAAAGRycy9k&#10;b3ducmV2LnhtbEyPy07DMBBF90j8gzVIbCpqp4GoCXEqFAmxbuEDnHhIIvxIbbdN/55BLGA5M0d3&#10;zq13izXsjCFO3knI1gIYut7ryQ0SPt5fH7bAYlJOK+MdSrhihF1ze1OrSvuL2+P5kAZGIS5WSsKY&#10;0lxxHvsRrYprP6Oj26cPViUaw8B1UBcKt4ZvhCi4VZOjD6OasR2x/zqcrIR9+9hl19CKpzcjyuPq&#10;WK5yVUp5f7e8PANLuKQ/GH70SR0acur8yenIjIRtmeeESig2BTACfhcdkYXIgDc1/1+h+QYAAP//&#10;AwBQSwECLQAUAAYACAAAACEAtoM4kv4AAADhAQAAEwAAAAAAAAAAAAAAAAAAAAAAW0NvbnRlbnRf&#10;VHlwZXNdLnhtbFBLAQItABQABgAIAAAAIQA4/SH/1gAAAJQBAAALAAAAAAAAAAAAAAAAAC8BAABf&#10;cmVscy8ucmVsc1BLAQItABQABgAIAAAAIQBP4Twf9wEAAP8DAAAOAAAAAAAAAAAAAAAAAC4CAABk&#10;cnMvZTJvRG9jLnhtbFBLAQItABQABgAIAAAAIQCnufZj3AAAAAoBAAAPAAAAAAAAAAAAAAAAAFEE&#10;AABkcnMvZG93bnJldi54bWxQSwUGAAAAAAQABADzAAAAWgU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6368" behindDoc="0" locked="0" layoutInCell="1" allowOverlap="1" wp14:anchorId="5A30EC7F" wp14:editId="21EDA240">
                <wp:simplePos x="0" y="0"/>
                <wp:positionH relativeFrom="column">
                  <wp:posOffset>1005205</wp:posOffset>
                </wp:positionH>
                <wp:positionV relativeFrom="paragraph">
                  <wp:posOffset>378460</wp:posOffset>
                </wp:positionV>
                <wp:extent cx="0" cy="314325"/>
                <wp:effectExtent l="76200" t="0" r="57150" b="47625"/>
                <wp:wrapNone/>
                <wp:docPr id="9" name="Прямая со стрелкой 9"/>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193ACF" id="Прямая со стрелкой 9" o:spid="_x0000_s1026" type="#_x0000_t32" style="position:absolute;margin-left:79.15pt;margin-top:29.8pt;width:0;height:24.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S69gEAAP0DAAAOAAAAZHJzL2Uyb0RvYy54bWysU0uOEzEQ3SNxB8t70kkGEBOlM4sMsEEQ&#10;8TmAx22nLfxT2STp3cAF5ghcgc0s+GjO0H0jyu5OD+IjIcSmum3Xe1Xvubw8OxhNdgKCcraks8mU&#10;EmG5q5TdlvTN6yf3HlESIrMV086KkjYi0LPV3TvLvV+IuaudrgQQJLFhsfclrWP0i6IIvBaGhYnz&#10;wuKhdGBYxCVsiwrYHtmNLubT6cNi76Dy4LgIAXfP+0O6yvxSCh5fSBlEJLqk2FvMEXK8SLFYLdli&#10;C8zXig9tsH/owjBlsehIdc4iI+9A/UJlFAcXnIwT7kzhpFRcZA2oZjb9Sc2rmnmRtaA5wY82hf9H&#10;y5/vNkBUVdJTSiwzeEXtx+6yu2q/tZ+6K9K9b28wdB+6y/a6/dp+aW/az+Q0+bb3YYHwtd3AsAp+&#10;A8mEgwSTviiPHLLXzei1OETC+02Ouyez+yfzB4muuMV5CPGpcIakn5KGCExt67h21uKFOphlq9nu&#10;WYg98AhIRbVNMTKlH9uKxMajpAiK2a0WQ52UUqT2+4bzX2y06OEvhURDsMW+TB5FsdZAdgyHqHo7&#10;G1kwM0Gk0noETXNvfwQNuQkm8nj+LXDMzhWdjSPQKOvgd1Xj4diq7POPqnutSfaFq5p8fdkOnLF8&#10;D8N7SEP84zrDb1/t6jsAAAD//wMAUEsDBBQABgAIAAAAIQCEqZi/3AAAAAoBAAAPAAAAZHJzL2Rv&#10;d25yZXYueG1sTI/NTsMwEITvSLyDtUhcKmqHkqoOcSoUCXFuywM48ZJE+CeN3TZ9e7Zc4LazO5r9&#10;ptzOzrIzTnEIXkG2FMDQt8EMvlPweXh/2gCLSXujbfCo4IoRttX9XakLEy5+h+d96hiF+FhoBX1K&#10;Y8F5bHt0Oi7DiJ5uX2FyOpGcOm4mfaFwZ/mzEGvu9ODpQ69HrHtsv/cnp2BXvzTZdapF/mGFPC6O&#10;crHSUqnHh/ntFVjCOf2Z4YZP6FARUxNO3kRmSeebFVkV5HIN7Gb4XTQ0CJkBr0r+v0L1AwAA//8D&#10;AFBLAQItABQABgAIAAAAIQC2gziS/gAAAOEBAAATAAAAAAAAAAAAAAAAAAAAAABbQ29udGVudF9U&#10;eXBlc10ueG1sUEsBAi0AFAAGAAgAAAAhADj9If/WAAAAlAEAAAsAAAAAAAAAAAAAAAAALwEAAF9y&#10;ZWxzLy5yZWxzUEsBAi0AFAAGAAgAAAAhAJLi5Lr2AQAA/QMAAA4AAAAAAAAAAAAAAAAALgIAAGRy&#10;cy9lMm9Eb2MueG1sUEsBAi0AFAAGAAgAAAAhAISpmL/cAAAACgEAAA8AAAAAAAAAAAAAAAAAUAQA&#10;AGRycy9kb3ducmV2LnhtbFBLBQYAAAAABAAEAPMAAABZBQ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5344" behindDoc="0" locked="0" layoutInCell="1" allowOverlap="1" wp14:anchorId="34762A1F" wp14:editId="343ABBEF">
                <wp:simplePos x="0" y="0"/>
                <wp:positionH relativeFrom="column">
                  <wp:posOffset>2291080</wp:posOffset>
                </wp:positionH>
                <wp:positionV relativeFrom="paragraph">
                  <wp:posOffset>407035</wp:posOffset>
                </wp:positionV>
                <wp:extent cx="0" cy="276225"/>
                <wp:effectExtent l="76200" t="0" r="57150" b="47625"/>
                <wp:wrapNone/>
                <wp:docPr id="5" name="Прямая со стрелкой 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9F3970" id="Прямая со стрелкой 5" o:spid="_x0000_s1026" type="#_x0000_t32" style="position:absolute;margin-left:180.4pt;margin-top:32.05pt;width:0;height:21.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KQ9wEAAP0DAAAOAAAAZHJzL2Uyb0RvYy54bWysU0uOEzEQ3SNxB8t70klLM6AonVlkgA2C&#10;iM8BPG47beGfyiZJ7wYuMEfgCmxYMKA5Q/eNKLuTHgQzEkJsqtt2var3nsuLs73RZCsgKGcrOptM&#10;KRGWu1rZTUXfvX326AklITJbM+2sqGgrAj1bPnyw2Pm5KF3jdC2AYBEb5jtf0SZGPy+KwBthWJg4&#10;LyweSgeGRVzCpqiB7bC60UU5nZ4WOwe1B8dFCLh7PhzSZa4vpeDxlZRBRKIritxijpDjRYrFcsHm&#10;G2C+UfxAg/0DC8OUxaZjqXMWGfkA6o9SRnFwwck44c4UTkrFRdaAambT39S8aZgXWQuaE/xoU/h/&#10;ZfnL7RqIqit6QollBq+o+9xf9lfdj+5Lf0X6j90Nhv5Tf9l97b53191N942cJN92PswRvrJrOKyC&#10;X0MyYS/BpC/KI/vsdTt6LfaR8GGT4275+LQsc7niFuchxOfCGZJ+KhoiMLVp4spZixfqYJatZtsX&#10;IWJnBB4Bqam2KUam9FNbk9h6lBRBMbvRItHG9JRSJPoD4fwXWy0G+Gsh0RCkOLTJoyhWGsiW4RDV&#10;72djFcxMEKm0HkHTzO1e0CE3wUQez78Fjtm5o7NxBBplHdzVNe6PVOWQf1Q9aE2yL1zd5uvLduCM&#10;ZX8O7yEN8a/rDL99tcufAAAA//8DAFBLAwQUAAYACAAAACEAWwMGOdwAAAAKAQAADwAAAGRycy9k&#10;b3ducmV2LnhtbEyPQU7DMBBF90jcwRokNhW1Q0toQpwKRUKsWziAE0+TCHuc2m6b3h4jFrCcmac/&#10;71fb2Rp2Rh9GRxKypQCG1Dk9Ui/h8+PtYQMsREVaGUco4YoBtvXtTaVK7S60w/M+9iyFUCiVhCHG&#10;qeQ8dANaFZZuQkq3g/NWxTT6nmuvLincGv4oRM6tGil9GNSEzYDd1/5kJeyadZtdfSOe3o0ojotj&#10;sVipQsr7u/n1BVjEOf7B8KOf1KFOTq07kQ7MSFjlIqlHCfk6A5aA30WbSPGcA68r/r9C/Q0AAP//&#10;AwBQSwECLQAUAAYACAAAACEAtoM4kv4AAADhAQAAEwAAAAAAAAAAAAAAAAAAAAAAW0NvbnRlbnRf&#10;VHlwZXNdLnhtbFBLAQItABQABgAIAAAAIQA4/SH/1gAAAJQBAAALAAAAAAAAAAAAAAAAAC8BAABf&#10;cmVscy8ucmVsc1BLAQItABQABgAIAAAAIQBo5tKQ9wEAAP0DAAAOAAAAAAAAAAAAAAAAAC4CAABk&#10;cnMvZTJvRG9jLnhtbFBLAQItABQABgAIAAAAIQBbAwY53AAAAAoBAAAPAAAAAAAAAAAAAAAAAFEE&#10;AABkcnMvZG93bnJldi54bWxQSwUGAAAAAAQABADzAAAAWgUAAAAA&#10;" strokecolor="black [3040]">
                <v:stroke endarrow="block"/>
              </v:shape>
            </w:pict>
          </mc:Fallback>
        </mc:AlternateContent>
      </w:r>
      <w:r w:rsidR="00E660D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704320" behindDoc="0" locked="0" layoutInCell="1" allowOverlap="1" wp14:anchorId="4C487D0A" wp14:editId="069E95ED">
                <wp:simplePos x="0" y="0"/>
                <wp:positionH relativeFrom="column">
                  <wp:posOffset>4043680</wp:posOffset>
                </wp:positionH>
                <wp:positionV relativeFrom="paragraph">
                  <wp:posOffset>407035</wp:posOffset>
                </wp:positionV>
                <wp:extent cx="9525" cy="619125"/>
                <wp:effectExtent l="38100" t="0" r="66675" b="47625"/>
                <wp:wrapNone/>
                <wp:docPr id="4" name="Прямая со стрелкой 4"/>
                <wp:cNvGraphicFramePr/>
                <a:graphic xmlns:a="http://schemas.openxmlformats.org/drawingml/2006/main">
                  <a:graphicData uri="http://schemas.microsoft.com/office/word/2010/wordprocessingShape">
                    <wps:wsp>
                      <wps:cNvCnPr/>
                      <wps:spPr>
                        <a:xfrm>
                          <a:off x="0" y="0"/>
                          <a:ext cx="9525"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9E712B7" id="Прямая со стрелкой 4" o:spid="_x0000_s1026" type="#_x0000_t32" style="position:absolute;margin-left:318.4pt;margin-top:32.05pt;width:.75pt;height:48.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ga+gEAAAAEAAAOAAAAZHJzL2Uyb0RvYy54bWysU0uOEzEQ3SNxB8t70uloZsRE6cwiA2wQ&#10;RHwO4HHbaQv/VDbpZDdwgTkCV2DDgo/mDN03ouxOehAfCSE21Xa73qt6z+XFxc5oshUQlLMVLSdT&#10;SoTlrlZ2U9HXrx4/eEhJiMzWTDsrKroXgV4s799btH4uZq5xuhZAkMSGeesr2sTo50UReCMMCxPn&#10;hcVD6cCwiFvYFDWwFtmNLmbT6VnROqg9OC5CwL+XwyFdZn4pBY/PpQwiEl1R7C3mCDlepVgsF2y+&#10;AeYbxQ9tsH/owjBlsehIdckiI29B/UJlFAcXnIwT7kzhpFRcZA2oppz+pOZlw7zIWtCc4Eebwv+j&#10;5c+2ayCqrugJJZYZvKLuQ3/d33Tfuo/9DenfdbcY+vf9dfep+9p96W67z+Qk+db6MEf4yq7hsAt+&#10;DcmEnQSTviiP7LLX+9FrsYuE48/z09kpJRwPzsrzEtfIUdxBPYT4RDhD0qKiIQJTmyaunLV4pw7K&#10;7DbbPg1xAB4Bqa62KUam9CNbk7j3qCqCYnajxaFOSimSgqHnvIp7LQb4CyHRE+xyKJOnUaw0kC3D&#10;OarflCMLZiaIVFqPoGnu7Y+gQ26CiTyhfwscs3NFZ+MINMo6+F3VuDu2Kof8o+pBa5J95ep9vsFs&#10;B45ZvofDk0hz/OM+w+8e7vI7AAAA//8DAFBLAwQUAAYACAAAACEAr7VwFd4AAAAKAQAADwAAAGRy&#10;cy9kb3ducmV2LnhtbEyPy07DMBBF90j8gzVIbCrqhBSrCXEqFAmxbssHOPGQRPiR2m6b/j3DCnYz&#10;mqM759a7xRp2wRAn7yTk6wwYut7ryQ0SPo/vT1tgMSmnlfEOJdwwwq65v6tVpf3V7fFySAOjEBcr&#10;JWFMaa44j/2IVsW1n9HR7csHqxKtYeA6qCuFW8Ofs0xwqyZHH0Y1Yzti/304Wwn7dtPlt9BmLx8m&#10;K0+rU7kqVCnl48Py9gos4ZL+YPjVJ3VoyKnzZ6cjMxJEIUg90bDJgREgim0BrCNS5AJ4U/P/FZof&#10;AAAA//8DAFBLAQItABQABgAIAAAAIQC2gziS/gAAAOEBAAATAAAAAAAAAAAAAAAAAAAAAABbQ29u&#10;dGVudF9UeXBlc10ueG1sUEsBAi0AFAAGAAgAAAAhADj9If/WAAAAlAEAAAsAAAAAAAAAAAAAAAAA&#10;LwEAAF9yZWxzLy5yZWxzUEsBAi0AFAAGAAgAAAAhALmheBr6AQAAAAQAAA4AAAAAAAAAAAAAAAAA&#10;LgIAAGRycy9lMm9Eb2MueG1sUEsBAi0AFAAGAAgAAAAhAK+1cBXeAAAACgEAAA8AAAAAAAAAAAAA&#10;AAAAVAQAAGRycy9kb3ducmV2LnhtbFBLBQYAAAAABAAEAPMAAABfBQAAAAA=&#10;" strokecolor="black [3040]">
                <v:stroke endarrow="block"/>
              </v:shape>
            </w:pict>
          </mc:Fallback>
        </mc:AlternateContent>
      </w:r>
    </w:p>
    <w:p w14:paraId="6C4250CD" w14:textId="380FA35E" w:rsidR="00E660D6" w:rsidRPr="008A7146" w:rsidRDefault="00E660D6" w:rsidP="00D11DD9">
      <w:pPr>
        <w:jc w:val="both"/>
        <w:rPr>
          <w:rFonts w:ascii="Times New Roman" w:hAnsi="Times New Roman" w:cs="Times New Roman"/>
          <w:b/>
          <w:bCs/>
          <w:sz w:val="40"/>
          <w:szCs w:val="40"/>
        </w:rPr>
      </w:pP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5408" behindDoc="0" locked="0" layoutInCell="1" allowOverlap="1" wp14:anchorId="6849FB66" wp14:editId="4AFB2FE7">
                <wp:simplePos x="0" y="0"/>
                <wp:positionH relativeFrom="column">
                  <wp:posOffset>8348980</wp:posOffset>
                </wp:positionH>
                <wp:positionV relativeFrom="paragraph">
                  <wp:posOffset>199390</wp:posOffset>
                </wp:positionV>
                <wp:extent cx="1162050" cy="685800"/>
                <wp:effectExtent l="19050" t="19050" r="19050" b="19050"/>
                <wp:wrapNone/>
                <wp:docPr id="13" name="Прямоугольник 13"/>
                <wp:cNvGraphicFramePr/>
                <a:graphic xmlns:a="http://schemas.openxmlformats.org/drawingml/2006/main">
                  <a:graphicData uri="http://schemas.microsoft.com/office/word/2010/wordprocessingShape">
                    <wps:wsp>
                      <wps:cNvSpPr/>
                      <wps:spPr>
                        <a:xfrm>
                          <a:off x="0" y="0"/>
                          <a:ext cx="1162050" cy="685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F4CD11" w14:textId="77777777" w:rsidR="00577B7B" w:rsidRPr="004B691A" w:rsidRDefault="00577B7B" w:rsidP="00E660D6">
                            <w:pPr>
                              <w:jc w:val="center"/>
                              <w:rPr>
                                <w:b/>
                                <w:bCs/>
                                <w:color w:val="000000" w:themeColor="text1"/>
                              </w:rPr>
                            </w:pPr>
                            <w:r w:rsidRPr="004B691A">
                              <w:rPr>
                                <w:b/>
                                <w:bCs/>
                                <w:color w:val="000000" w:themeColor="text1"/>
                              </w:rPr>
                              <w:t>Інформаційно-технічний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49FB66" id="Прямоугольник 13" o:spid="_x0000_s1027" style="position:absolute;left:0;text-align:left;margin-left:657.4pt;margin-top:15.7pt;width:91.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V/xgIAANAFAAAOAAAAZHJzL2Uyb0RvYy54bWysVNtu0zAYvkfiHSzfsySlLaVaOlWbhpDG&#10;NrGhXbuOs0RybGO7TcoVErdIPAIPwQ3isGdI34jfdppVO3CB6EX6H7/f/3H/oKk4WjFtSilSnOzF&#10;GDFBZVaK6xS/uzx+NsHIWCIywqVgKV4zgw9mT5/s12rKBrKQPGMaAYgw01qluLBWTaPI0IJVxOxJ&#10;xQQoc6krYoHV11GmSQ3oFY8GcTyOaqkzpSVlxoD0KCjxzOPnOaP2LM8Ns4inGN5m/Vf778J9o9k+&#10;mV5rooqSds8g//CKipQCgvZQR8QStNTlPaiqpFoamds9KqtI5nlJmc8BskniO9lcFEQxnwsUx6i+&#10;TOb/wdLT1blGZQa9e46RIBX0qP26+bj50v5qbzaf2m/tTftz87n93X5vfyAwgorVykzB8UKd644z&#10;QLr0m1xX7h8SQ42v8rqvMmssoiBMkvEgHkEzKOjGk9Ek9m2Ibr2VNvYVkxVyRIo1dNEXl6xOjIWI&#10;YLo1ccGM5GV2XHLuGTc57JBrtCLQc0IpEzbx7nxZvZFZkA9j+IXugxhmJIjHWzGE8DPokHzAnSCR&#10;yz9k7Cm75syF5uIty6GWkOPAB+wR7r/FFCRjQTx6NKYHdMg5JNdjh2QewQ7V6eydK/NL0DvHf3tY&#10;cO49fGQpbO9clULqhwA4VLiLHOyhZDulcaRtFk2Ys+0ELWS2htnTMiylUfS4hH6fEGPPiYYthBGB&#10;y2LP4JNzWadYdhRGhdQfHpI7e1gO0GJUw1an2LxfEs0w4q8FrM3LZDh0Z8Azw9GLATB6V7PY1Yhl&#10;dShhiBK4YYp60tlbviVzLasrOEBzFxVURFCInWJq9ZY5tOHawAmjbD73ZrD6itgTcaGoA3d1dvN8&#10;2VwRrbqht7Aup3J7Acj0zuwHW+cp5HxpZV76xXCVDnXtOgBnw49vd+LcXdrlvdXtIZ79AQAA//8D&#10;AFBLAwQUAAYACAAAACEABh1aFNwAAAAMAQAADwAAAGRycy9kb3ducmV2LnhtbEyPQU+EMBCF7yb+&#10;h2Y28eYWlLhdpGzUxIueRBOvXToLZOmU0LLgv3c46W3evJc33xSHxfXigmPoPGlItwkIpNrbjhoN&#10;X5+vtwpEiIas6T2hhh8McCivrwqTWz/TB16q2AguoZAbDW2MQy5lqFt0Jmz9gMTeyY/ORJZjI+1o&#10;Zi53vbxLkgfpTEd8oTUDvrRYn6vJaZiW6vRG78q6750y6Yyqqp+V1jeb5ekRRMQl/oVhxWd0KJnp&#10;6CeyQfSs79OM2aMGHkCsiWy/481x9fYZyLKQ/58ofwEAAP//AwBQSwECLQAUAAYACAAAACEAtoM4&#10;kv4AAADhAQAAEwAAAAAAAAAAAAAAAAAAAAAAW0NvbnRlbnRfVHlwZXNdLnhtbFBLAQItABQABgAI&#10;AAAAIQA4/SH/1gAAAJQBAAALAAAAAAAAAAAAAAAAAC8BAABfcmVscy8ucmVsc1BLAQItABQABgAI&#10;AAAAIQATG8V/xgIAANAFAAAOAAAAAAAAAAAAAAAAAC4CAABkcnMvZTJvRG9jLnhtbFBLAQItABQA&#10;BgAIAAAAIQAGHVoU3AAAAAwBAAAPAAAAAAAAAAAAAAAAACAFAABkcnMvZG93bnJldi54bWxQSwUG&#10;AAAAAAQABADzAAAAKQYAAAAA&#10;" fillcolor="#b8cce4 [1300]" strokecolor="#243f60 [1604]" strokeweight="2pt">
                <v:textbox>
                  <w:txbxContent>
                    <w:p w14:paraId="7EF4CD11" w14:textId="77777777" w:rsidR="00577B7B" w:rsidRPr="004B691A" w:rsidRDefault="00577B7B" w:rsidP="00E660D6">
                      <w:pPr>
                        <w:jc w:val="center"/>
                        <w:rPr>
                          <w:b/>
                          <w:bCs/>
                          <w:color w:val="000000" w:themeColor="text1"/>
                        </w:rPr>
                      </w:pPr>
                      <w:r w:rsidRPr="004B691A">
                        <w:rPr>
                          <w:b/>
                          <w:bCs/>
                          <w:color w:val="000000" w:themeColor="text1"/>
                        </w:rPr>
                        <w:t>Інформаційно-технічний відділ</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3360" behindDoc="0" locked="0" layoutInCell="1" allowOverlap="1" wp14:anchorId="6A340931" wp14:editId="22426498">
                <wp:simplePos x="0" y="0"/>
                <wp:positionH relativeFrom="column">
                  <wp:posOffset>1214755</wp:posOffset>
                </wp:positionH>
                <wp:positionV relativeFrom="paragraph">
                  <wp:posOffset>1056640</wp:posOffset>
                </wp:positionV>
                <wp:extent cx="981075" cy="647700"/>
                <wp:effectExtent l="19050" t="19050" r="28575" b="19050"/>
                <wp:wrapNone/>
                <wp:docPr id="10" name="Прямоугольник 10"/>
                <wp:cNvGraphicFramePr/>
                <a:graphic xmlns:a="http://schemas.openxmlformats.org/drawingml/2006/main">
                  <a:graphicData uri="http://schemas.microsoft.com/office/word/2010/wordprocessingShape">
                    <wps:wsp>
                      <wps:cNvSpPr/>
                      <wps:spPr>
                        <a:xfrm>
                          <a:off x="0" y="0"/>
                          <a:ext cx="981075" cy="647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F5048F" w14:textId="77777777" w:rsidR="00577B7B" w:rsidRPr="004B691A" w:rsidRDefault="00577B7B" w:rsidP="00E660D6">
                            <w:pPr>
                              <w:jc w:val="center"/>
                              <w:rPr>
                                <w:b/>
                                <w:bCs/>
                                <w:color w:val="000000" w:themeColor="text1"/>
                              </w:rPr>
                            </w:pPr>
                            <w:r w:rsidRPr="004B691A">
                              <w:rPr>
                                <w:b/>
                                <w:bCs/>
                                <w:color w:val="000000" w:themeColor="text1"/>
                              </w:rPr>
                              <w:t>Відділ економічної безпеки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A340931" id="Прямоугольник 10" o:spid="_x0000_s1028" style="position:absolute;left:0;text-align:left;margin-left:95.65pt;margin-top:83.2pt;width:77.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fmxwIAAM8FAAAOAAAAZHJzL2Uyb0RvYy54bWysVElu2zAU3RfoHQjuG8mGEydG5MBIkKJA&#10;mgZNiqxpiowEcCpJW3JXBbot0CP0EN0UHXIG+Ub9pGTFyNBFUS9k8g/v878/HB7VUqAls67UKsOD&#10;nRQjpqjOS3WT4XdXpy/2MXKeqJwIrViGV8zho+nzZ4eVmbChLrTImUUAotykMhkuvDeTJHG0YJK4&#10;HW2YAiXXVhIPV3uT5JZUgC5FMkzTvaTSNjdWU+YcSE9aJZ5GfM4Z9W84d8wjkWF4m49fG7/z8E2m&#10;h2RyY4kpSto9g/zDKyQpFQTtoU6IJ2hhywdQsqRWO839DtUy0ZyXlMUcIJtBei+by4IYFnMBcpzp&#10;aXL/D5aeLy8sKnOoHdCjiIQaNV/XH9dfml/N7fpT8625bX6uPze/m+/NDwRGwFhl3AQcL82F7W4O&#10;jiH9mlsZ/iExVEeWVz3LrPaIgvBgf5COdzGioNobjcdpxEzunI11/iXTEoVDhi0UMXJLlmfOQ0Aw&#10;3ZiEWE6LMj8thYiX0DjsWFi0JFByQilTfhDdxUK+1nkrH6Xwa4sPYmiRVry3EUOI2IIBKQbcCpKE&#10;9NuE48mvBAuhhXrLOFAJKQ5jwB7h4VtcQXLWinefjBkBAzKH5HrsNpknsFt2OvvgyuIM9M7p3x7W&#10;OvceMbJWvneWpdL2MQABDHeRW3ugbIuacPT1vI5tNtw00FznK2g9q9uZdIaellDvM+L8BbEwhNCP&#10;sFj8G/hwoasM6+6EUaHth8fkwR5mA7QYVTDUGXbvF8QyjMQrBVNzMBiNwhaIl9HueAgXu62Zb2vU&#10;Qh5raKIBrDBD4zHYe7E5cqvlNeyfWYgKKqIoxM4w9XZzOfbtsoENRtlsFs1g8g3xZ+rS0AAeeA79&#10;fFVfE2u6pvcwLed6swDI5F7vt7bBU+nZwmtexsEITLe8dhWArRHbt9twYS1t36PV3R6e/gEAAP//&#10;AwBQSwMEFAAGAAgAAAAhAHhmT4/dAAAACwEAAA8AAABkcnMvZG93bnJldi54bWxMj01PhDAQhu8m&#10;/odmTLy5hV3EipSNmnjRk2jitUtngUinhJYF/73jyb3Nm3nyfpT71Q3ihFPoPWlINwkIpMbbnloN&#10;nx8vNwpEiIasGTyhhh8MsK8uL0pTWL/QO57q2Ao2oVAYDV2MYyFlaDp0Jmz8iMS/o5+ciSynVtrJ&#10;LGzuBrlNklw60xMndGbE5w6b73p2Gua1Pr7Sm7Lu606ZdEFVN09K6+ur9fEBRMQ1/sPwV5+rQ8Wd&#10;Dn4mG8TA+j7dMcpHnmcgmNhltzzmoGGbqwxkVcrzDdUvAAAA//8DAFBLAQItABQABgAIAAAAIQC2&#10;gziS/gAAAOEBAAATAAAAAAAAAAAAAAAAAAAAAABbQ29udGVudF9UeXBlc10ueG1sUEsBAi0AFAAG&#10;AAgAAAAhADj9If/WAAAAlAEAAAsAAAAAAAAAAAAAAAAALwEAAF9yZWxzLy5yZWxzUEsBAi0AFAAG&#10;AAgAAAAhAPy9p+bHAgAAzwUAAA4AAAAAAAAAAAAAAAAALgIAAGRycy9lMm9Eb2MueG1sUEsBAi0A&#10;FAAGAAgAAAAhAHhmT4/dAAAACwEAAA8AAAAAAAAAAAAAAAAAIQUAAGRycy9kb3ducmV2LnhtbFBL&#10;BQYAAAAABAAEAPMAAAArBgAAAAA=&#10;" fillcolor="#b8cce4 [1300]" strokecolor="#243f60 [1604]" strokeweight="2pt">
                <v:textbox>
                  <w:txbxContent>
                    <w:p w14:paraId="18F5048F" w14:textId="77777777" w:rsidR="00577B7B" w:rsidRPr="004B691A" w:rsidRDefault="00577B7B" w:rsidP="00E660D6">
                      <w:pPr>
                        <w:jc w:val="center"/>
                        <w:rPr>
                          <w:b/>
                          <w:bCs/>
                          <w:color w:val="000000" w:themeColor="text1"/>
                        </w:rPr>
                      </w:pPr>
                      <w:r w:rsidRPr="004B691A">
                        <w:rPr>
                          <w:b/>
                          <w:bCs/>
                          <w:color w:val="000000" w:themeColor="text1"/>
                        </w:rPr>
                        <w:t>Відділ економічної безпеки</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4384" behindDoc="0" locked="0" layoutInCell="1" allowOverlap="1" wp14:anchorId="08CE4C01" wp14:editId="525AE126">
                <wp:simplePos x="0" y="0"/>
                <wp:positionH relativeFrom="column">
                  <wp:posOffset>7177405</wp:posOffset>
                </wp:positionH>
                <wp:positionV relativeFrom="paragraph">
                  <wp:posOffset>259080</wp:posOffset>
                </wp:positionV>
                <wp:extent cx="838200" cy="476250"/>
                <wp:effectExtent l="19050" t="19050" r="19050" b="19050"/>
                <wp:wrapNone/>
                <wp:docPr id="11" name="Прямоугольник 11"/>
                <wp:cNvGraphicFramePr/>
                <a:graphic xmlns:a="http://schemas.openxmlformats.org/drawingml/2006/main">
                  <a:graphicData uri="http://schemas.microsoft.com/office/word/2010/wordprocessingShape">
                    <wps:wsp>
                      <wps:cNvSpPr/>
                      <wps:spPr>
                        <a:xfrm>
                          <a:off x="0" y="0"/>
                          <a:ext cx="838200" cy="4762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DA127E" w14:textId="77777777" w:rsidR="00577B7B" w:rsidRPr="004B691A" w:rsidRDefault="00577B7B" w:rsidP="00E660D6">
                            <w:pPr>
                              <w:jc w:val="center"/>
                              <w:rPr>
                                <w:b/>
                                <w:bCs/>
                                <w:color w:val="000000" w:themeColor="text1"/>
                              </w:rPr>
                            </w:pPr>
                            <w:r w:rsidRPr="004B691A">
                              <w:rPr>
                                <w:b/>
                                <w:bCs/>
                                <w:color w:val="000000" w:themeColor="text1"/>
                              </w:rPr>
                              <w:t>Відділ кадрів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CE4C01" id="Прямоугольник 11" o:spid="_x0000_s1029" style="position:absolute;left:0;text-align:left;margin-left:565.15pt;margin-top:20.4pt;width:66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C9xQIAAM8FAAAOAAAAZHJzL2Uyb0RvYy54bWysVMluEzEYviPxDpbvdJI0XYg6qaJWRUil&#10;rWhRz47Hbkbyhu1kJpyQuCLxCDwEF8TSZ5i8Eb/tyTTqwgGRw+Rfv9//enBYS4EWzLpSqxz3t3oY&#10;MUV1UaqbHL+7Onmxj5HzRBVEaMVyvGQOH46fPzuozIgN9EyLglkEIMqNKpPjmfdmlGWOzpgkbksb&#10;pkDJtZXEA2tvssKSCtClyAa93m5WaVsYqylzDqTHSYnHEZ9zRv055455JHIMb/Pxa+N3Gr7Z+ICM&#10;biwxs5K2zyD/8ApJSgVBO6hj4gma2/IBlCyp1U5zv0W1zDTnJWUxB8im37uXzeWMGBZzgeI405XJ&#10;/T9Yera4sKgsoHd9jBSR0KPm6+rj6kvzq7ldfWq+NbfNz9Xn5nfzvfmBwAgqVhk3AsdLc2FbzgEZ&#10;0q+5leEfEkN1rPKyqzKrPaIg3N/eh85hREE13Nsd7MQuZHfOxjr/immJApFjC02MtSWLU+chIJiu&#10;TUIsp0VZnJRCRCYMDjsSFi0ItJxQypTvR3cxl290keTDHvxS80EMI5LEu2sxhIgjGJBiwI0gWUg/&#10;JRwpvxQshBbqLeNQSkhxEAN2CA/f4makYEm882TMCBiQOSTXYadknsBO1WntgyuLO9A59/72sOTc&#10;ecTIWvnOWZZK28cABFS4jZzsoWQbpQmkr6d1HLPt9QBNdbGE0bM67aQz9KSEfp8S5y+IhSWEEYHD&#10;4s/hw4WucqxbCqOZth8ekwd72A3QYlTBUufYvZ8TyzASrxVszcv+cBiuQGSGO3sDYOymZrqpUXN5&#10;pGGIYDHgdZEM9l6sSW61vIb7MwlRQUUUhdg5pt6umSOfjg1cMMomk2gGm2+IP1WXhgbwUOcwz1f1&#10;NbGmHXoP23Km1weAjO7NfrINnkpP5l7zMi5GqHSqa9sBuBpxfNsLF87SJh+t7u7w+A8AAAD//wMA&#10;UEsDBBQABgAIAAAAIQCUidsD3AAAAAwBAAAPAAAAZHJzL2Rvd25yZXYueG1sTI9BT4QwEIXvJv6H&#10;Zky8uQVW14albNTEi55EE69dOgtk6ZTQsuC/dzjp8c17efO94rC4XlxwDJ0nDekmAYFUe9tRo+Hr&#10;8/VOgQjRkDW9J9TwgwEO5fVVYXLrZ/rASxUbwSUUcqOhjXHIpQx1i86EjR+Q2Dv50ZnIcmykHc3M&#10;5a6XWZLspDMd8YfWDPjSYn2uJqdhWqrTG70r674flUlnVFX9rLS+vVme9iAiLvEvDCs+o0PJTEc/&#10;kQ2iZ51uky1nNdwnvGFNZLuML8fVe1Agy0L+H1H+AgAA//8DAFBLAQItABQABgAIAAAAIQC2gziS&#10;/gAAAOEBAAATAAAAAAAAAAAAAAAAAAAAAABbQ29udGVudF9UeXBlc10ueG1sUEsBAi0AFAAGAAgA&#10;AAAhADj9If/WAAAAlAEAAAsAAAAAAAAAAAAAAAAALwEAAF9yZWxzLy5yZWxzUEsBAi0AFAAGAAgA&#10;AAAhAKV9QL3FAgAAzwUAAA4AAAAAAAAAAAAAAAAALgIAAGRycy9lMm9Eb2MueG1sUEsBAi0AFAAG&#10;AAgAAAAhAJSJ2wPcAAAADAEAAA8AAAAAAAAAAAAAAAAAHwUAAGRycy9kb3ducmV2LnhtbFBLBQYA&#10;AAAABAAEAPMAAAAoBgAAAAA=&#10;" fillcolor="#b8cce4 [1300]" strokecolor="#243f60 [1604]" strokeweight="2pt">
                <v:textbox>
                  <w:txbxContent>
                    <w:p w14:paraId="0ADA127E" w14:textId="77777777" w:rsidR="00577B7B" w:rsidRPr="004B691A" w:rsidRDefault="00577B7B" w:rsidP="00E660D6">
                      <w:pPr>
                        <w:jc w:val="center"/>
                        <w:rPr>
                          <w:b/>
                          <w:bCs/>
                          <w:color w:val="000000" w:themeColor="text1"/>
                        </w:rPr>
                      </w:pPr>
                      <w:r w:rsidRPr="004B691A">
                        <w:rPr>
                          <w:b/>
                          <w:bCs/>
                          <w:color w:val="000000" w:themeColor="text1"/>
                        </w:rPr>
                        <w:t>Відділ кадрів</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0288" behindDoc="0" locked="0" layoutInCell="1" allowOverlap="1" wp14:anchorId="419C9C5E" wp14:editId="17A1399D">
                <wp:simplePos x="0" y="0"/>
                <wp:positionH relativeFrom="column">
                  <wp:posOffset>5100955</wp:posOffset>
                </wp:positionH>
                <wp:positionV relativeFrom="paragraph">
                  <wp:posOffset>618490</wp:posOffset>
                </wp:positionV>
                <wp:extent cx="1200150" cy="685800"/>
                <wp:effectExtent l="19050" t="19050" r="19050" b="19050"/>
                <wp:wrapNone/>
                <wp:docPr id="6" name="Прямоугольник 6"/>
                <wp:cNvGraphicFramePr/>
                <a:graphic xmlns:a="http://schemas.openxmlformats.org/drawingml/2006/main">
                  <a:graphicData uri="http://schemas.microsoft.com/office/word/2010/wordprocessingShape">
                    <wps:wsp>
                      <wps:cNvSpPr/>
                      <wps:spPr>
                        <a:xfrm>
                          <a:off x="0" y="0"/>
                          <a:ext cx="1200150" cy="6858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3B56EB" w14:textId="77777777" w:rsidR="00577B7B" w:rsidRPr="004B691A" w:rsidRDefault="00577B7B" w:rsidP="00E660D6">
                            <w:pPr>
                              <w:jc w:val="center"/>
                              <w:rPr>
                                <w:b/>
                                <w:bCs/>
                                <w:color w:val="000000" w:themeColor="text1"/>
                              </w:rPr>
                            </w:pPr>
                            <w:proofErr w:type="spellStart"/>
                            <w:r w:rsidRPr="004B691A">
                              <w:rPr>
                                <w:b/>
                                <w:bCs/>
                                <w:color w:val="000000" w:themeColor="text1"/>
                              </w:rPr>
                              <w:t>Бухгалтерсько</w:t>
                            </w:r>
                            <w:proofErr w:type="spellEnd"/>
                            <w:r w:rsidRPr="004B691A">
                              <w:rPr>
                                <w:b/>
                                <w:bCs/>
                                <w:color w:val="000000" w:themeColor="text1"/>
                              </w:rPr>
                              <w:t xml:space="preserve"> -податковий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9C9C5E" id="Прямоугольник 6" o:spid="_x0000_s1030" style="position:absolute;left:0;text-align:left;margin-left:401.65pt;margin-top:48.7pt;width:9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2BxxAIAAM4FAAAOAAAAZHJzL2Uyb0RvYy54bWysVMtuEzEU3SPxD5b3dGaiJJSokypqVYRU&#10;SkWLunY8djOSX9hOZsIKiS0Sn8BHsEE8+g2TP+LaM5lGfbBAZDG5z3N9nweHtRRoxawrtcpxtpdi&#10;xBTVRamuc/zu8uTZPkbOE1UQoRXL8Zo5fDh9+uSgMhM20AstCmYRgCg3qUyOF96bSZI4umCSuD1t&#10;mAIl11YSD6y9TgpLKkCXIhmk6TiptC2M1ZQ5B9LjVomnEZ9zRv0bzh3zSOQY3ubj18bvPHyT6QGZ&#10;XFtiFiXtnkH+4RWSlAqC9lDHxBO0tOU9KFlSq53mfo9qmWjOS8piDpBNlt7J5mJBDIu5QHGc6cvk&#10;/h8sPVudW1QWOR5jpIiEFjVfNx83X5pfzc3mU/OtuWl+bj43v5vvzQ80DvWqjJuA24U5tx3ngAzJ&#10;19zK8A9poTrWeN3XmNUeURBm0LVsBK2goBvvj/bT2ITk1ttY518yLVEgcmyhh7G0ZHXqPEQE061J&#10;COa0KIuTUojIhLlhR8KiFYGOE0qZ8ll0F0v5WhetfJjCr+09iGFCWvF4K4YQcQIDUgy4EyQJ+bcZ&#10;R8qvBQuhhXrLOFQSchzEgD3C/be4BSlYKx49GjMCBmQOyfXYbTKPYLfV6eyDK4sr0Dunf3tY69x7&#10;xMha+d5ZlkrbhwAEVLiL3NpDyXZKE0hfz+s4ZcPtBM11sYbJs7pdSWfoSQn9PiXOnxMLOwgjAnfF&#10;v4EPF7rKse4ojBbafnhIHuxhNUCLUQU7nWP3fkksw0i8UrA0L7LhMByByAxHzwfA2F3NfFejlvJI&#10;wxBlcMEMjWSw92JLcqvlFZyfWYgKKqIoxM4x9XbLHPn21sABo2w2i2aw+Ib4U3VhaAAPdQ7zfFlf&#10;EWu6ofewLmd6u/9kcmf2W9vgqfRs6TUv42KESrd17ToARyOOb3fgwlXa5aPV7Rme/gEAAP//AwBQ&#10;SwMEFAAGAAgAAAAhAHAUT+TeAAAACgEAAA8AAABkcnMvZG93bnJldi54bWxMj8FOwzAMhu9IvENk&#10;JG4sXTdY2jWdAIkLnChIu2aN11Y0TtWka3l7zAmOtj/9/v7isLheXHAMnScN61UCAqn2tqNGw+fH&#10;y50CEaIha3pPqOEbAxzK66vC5NbP9I6XKjaCQyjkRkMb45BLGeoWnQkrPyDx7exHZyKPYyPtaGYO&#10;d71Mk+RBOtMRf2jNgM8t1l/V5DRMS3V+pTdl3XGnzHpGVdVPSuvbm+VxDyLiEv9g+NVndSjZ6eQn&#10;skH0GlSy2TCqIdttQTCQZSkvThrS5H4Lsizk/wrlDwAAAP//AwBQSwECLQAUAAYACAAAACEAtoM4&#10;kv4AAADhAQAAEwAAAAAAAAAAAAAAAAAAAAAAW0NvbnRlbnRfVHlwZXNdLnhtbFBLAQItABQABgAI&#10;AAAAIQA4/SH/1gAAAJQBAAALAAAAAAAAAAAAAAAAAC8BAABfcmVscy8ucmVsc1BLAQItABQABgAI&#10;AAAAIQD0m2BxxAIAAM4FAAAOAAAAAAAAAAAAAAAAAC4CAABkcnMvZTJvRG9jLnhtbFBLAQItABQA&#10;BgAIAAAAIQBwFE/k3gAAAAoBAAAPAAAAAAAAAAAAAAAAAB4FAABkcnMvZG93bnJldi54bWxQSwUG&#10;AAAAAAQABADzAAAAKQYAAAAA&#10;" fillcolor="#b8cce4 [1300]" strokecolor="#243f60 [1604]" strokeweight="2pt">
                <v:textbox>
                  <w:txbxContent>
                    <w:p w14:paraId="173B56EB" w14:textId="77777777" w:rsidR="00577B7B" w:rsidRPr="004B691A" w:rsidRDefault="00577B7B" w:rsidP="00E660D6">
                      <w:pPr>
                        <w:jc w:val="center"/>
                        <w:rPr>
                          <w:b/>
                          <w:bCs/>
                          <w:color w:val="000000" w:themeColor="text1"/>
                        </w:rPr>
                      </w:pPr>
                      <w:proofErr w:type="spellStart"/>
                      <w:r w:rsidRPr="004B691A">
                        <w:rPr>
                          <w:b/>
                          <w:bCs/>
                          <w:color w:val="000000" w:themeColor="text1"/>
                        </w:rPr>
                        <w:t>Бухгалтерсько</w:t>
                      </w:r>
                      <w:proofErr w:type="spellEnd"/>
                      <w:r w:rsidRPr="004B691A">
                        <w:rPr>
                          <w:b/>
                          <w:bCs/>
                          <w:color w:val="000000" w:themeColor="text1"/>
                        </w:rPr>
                        <w:t xml:space="preserve"> -податковий відділ</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1312" behindDoc="0" locked="0" layoutInCell="1" allowOverlap="1" wp14:anchorId="784DA4F6" wp14:editId="1F2C06BE">
                <wp:simplePos x="0" y="0"/>
                <wp:positionH relativeFrom="column">
                  <wp:posOffset>3548380</wp:posOffset>
                </wp:positionH>
                <wp:positionV relativeFrom="paragraph">
                  <wp:posOffset>628015</wp:posOffset>
                </wp:positionV>
                <wp:extent cx="1028700" cy="676275"/>
                <wp:effectExtent l="19050" t="19050" r="19050" b="28575"/>
                <wp:wrapNone/>
                <wp:docPr id="7" name="Прямоугольник 7"/>
                <wp:cNvGraphicFramePr/>
                <a:graphic xmlns:a="http://schemas.openxmlformats.org/drawingml/2006/main">
                  <a:graphicData uri="http://schemas.microsoft.com/office/word/2010/wordprocessingShape">
                    <wps:wsp>
                      <wps:cNvSpPr/>
                      <wps:spPr>
                        <a:xfrm>
                          <a:off x="0" y="0"/>
                          <a:ext cx="1028700" cy="6762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18167C" w14:textId="77777777" w:rsidR="00577B7B" w:rsidRPr="004B691A" w:rsidRDefault="00577B7B" w:rsidP="00E660D6">
                            <w:pPr>
                              <w:jc w:val="center"/>
                              <w:rPr>
                                <w:b/>
                                <w:bCs/>
                                <w:color w:val="000000" w:themeColor="text1"/>
                              </w:rPr>
                            </w:pPr>
                            <w:r w:rsidRPr="004B691A">
                              <w:rPr>
                                <w:b/>
                                <w:bCs/>
                                <w:color w:val="000000" w:themeColor="text1"/>
                              </w:rPr>
                              <w:t>Фінансово</w:t>
                            </w:r>
                            <w:r>
                              <w:rPr>
                                <w:b/>
                                <w:bCs/>
                                <w:color w:val="000000" w:themeColor="text1"/>
                              </w:rPr>
                              <w:t xml:space="preserve"> </w:t>
                            </w:r>
                            <w:r w:rsidRPr="004B691A">
                              <w:rPr>
                                <w:b/>
                                <w:bCs/>
                                <w:color w:val="000000" w:themeColor="text1"/>
                              </w:rPr>
                              <w:t>-аналітичний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84DA4F6" id="Прямоугольник 7" o:spid="_x0000_s1031" style="position:absolute;left:0;text-align:left;margin-left:279.4pt;margin-top:49.45pt;width:81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fUxQIAAM4FAAAOAAAAZHJzL2Uyb0RvYy54bWysVM1uEzEQviPxDpbvdDdRmpSomypqVYRU&#10;2ogW9ex47WYlr21sJ7vhhMQViUfgIbggfvoMmzdibG+2UX84IHLYzIxnvvmfw6O6FGjFjC2UzHBv&#10;L8WISaryQt5k+N3V6YsDjKwjMidCSZbhNbP4aPL82WGlx6yvFkrkzCAAkXZc6QwvnNPjJLF0wUpi&#10;95RmEh65MiVxwJqbJDekAvRSJP00HSaVMrk2ijJrQXoSH/Ek4HPOqLvg3DKHRIYhNhe+Jnzn/ptM&#10;Dsn4xhC9KGgbBvmHKEpSSHDaQZ0QR9DSFA+gyoIaZRV3e1SVieK8oCzkANn00nvZXC6IZiEXKI7V&#10;XZns/4Ol56uZQUWe4RFGkpTQoubr5uPmS/Orud18ar41t83Pzefmd/O9+YFGvl6VtmMwu9Qz03IW&#10;SJ98zU3p/yEtVIcar7sas9ohCsJe2j8YpdAKCm/D0bA/2vegyZ21Nta9YqpEnsiwgR6G0pLVmXVR&#10;davinVklivy0ECIwfm7YsTBoRaDjhFImXS+Yi2X5RuVRPkjhF3sPYpiQKB5uxRBNmECPFGLbcZL4&#10;/GPGgXJrwbxrId8yDpWEHPvBYYfwMBa7IDmL4v0nfQZAj8whuQ47JvMEdqxOq+9NWViBzjj9W2DR&#10;uLMInpV0nXFZSGUeAxBQ4dZz1IeS7ZTGk66e12HKQrO9ZK7yNUyeUXElraanBfT7jFg3IwZ2EEYE&#10;7oq7gA8XqsqwaimMFsp8eEzu9WE14BWjCnY6w/b9khiGkXgtYWle9gYDfwQCM9gf9YExuy/z3Re5&#10;LI8VDFEPLpimgfT6TmxJblR5Dedn6r3CE5EUfGeYOrNljl28NXDAKJtOgxosvibuTF5q6sF9nf08&#10;X9XXxOh26B2sy7na7j8Z35v9qOstpZouneJFWIy7urYdgKMRxrc9cP4q7fJB6+4MT/4AAAD//wMA&#10;UEsDBBQABgAIAAAAIQDE4QiS3QAAAAoBAAAPAAAAZHJzL2Rvd25yZXYueG1sTI/BTsMwEETvSPyD&#10;tUjcqN2IUDfEqQCJC5wISFzdeJtExOsodprw9ywnOO7saOZNeVj9IM44xT6Qge1GgUBqguupNfDx&#10;/nyjQcRkydkhEBr4xgiH6vKitIULC73huU6t4BCKhTXQpTQWUsamQ2/jJoxI/DuFydvE59RKN9mF&#10;w/0gM6XupLc9cUNnR3zqsPmqZ29gXuvTC71q5z932m4X1HXzqI25vlof7kEkXNOfGX7xGR0qZjqG&#10;mVwUg4E814yeDOz1HgQbdpli4WggU/ktyKqU/ydUPwAAAP//AwBQSwECLQAUAAYACAAAACEAtoM4&#10;kv4AAADhAQAAEwAAAAAAAAAAAAAAAAAAAAAAW0NvbnRlbnRfVHlwZXNdLnhtbFBLAQItABQABgAI&#10;AAAAIQA4/SH/1gAAAJQBAAALAAAAAAAAAAAAAAAAAC8BAABfcmVscy8ucmVsc1BLAQItABQABgAI&#10;AAAAIQDJwTfUxQIAAM4FAAAOAAAAAAAAAAAAAAAAAC4CAABkcnMvZTJvRG9jLnhtbFBLAQItABQA&#10;BgAIAAAAIQDE4QiS3QAAAAoBAAAPAAAAAAAAAAAAAAAAAB8FAABkcnMvZG93bnJldi54bWxQSwUG&#10;AAAAAAQABADzAAAAKQYAAAAA&#10;" fillcolor="#b8cce4 [1300]" strokecolor="#243f60 [1604]" strokeweight="2pt">
                <v:textbox>
                  <w:txbxContent>
                    <w:p w14:paraId="4F18167C" w14:textId="77777777" w:rsidR="00577B7B" w:rsidRPr="004B691A" w:rsidRDefault="00577B7B" w:rsidP="00E660D6">
                      <w:pPr>
                        <w:jc w:val="center"/>
                        <w:rPr>
                          <w:b/>
                          <w:bCs/>
                          <w:color w:val="000000" w:themeColor="text1"/>
                        </w:rPr>
                      </w:pPr>
                      <w:r w:rsidRPr="004B691A">
                        <w:rPr>
                          <w:b/>
                          <w:bCs/>
                          <w:color w:val="000000" w:themeColor="text1"/>
                        </w:rPr>
                        <w:t>Фінансово</w:t>
                      </w:r>
                      <w:r>
                        <w:rPr>
                          <w:b/>
                          <w:bCs/>
                          <w:color w:val="000000" w:themeColor="text1"/>
                        </w:rPr>
                        <w:t xml:space="preserve"> </w:t>
                      </w:r>
                      <w:r w:rsidRPr="004B691A">
                        <w:rPr>
                          <w:b/>
                          <w:bCs/>
                          <w:color w:val="000000" w:themeColor="text1"/>
                        </w:rPr>
                        <w:t>-аналітичний відділ</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7456" behindDoc="0" locked="0" layoutInCell="1" allowOverlap="1" wp14:anchorId="05880642" wp14:editId="770B5E2B">
                <wp:simplePos x="0" y="0"/>
                <wp:positionH relativeFrom="column">
                  <wp:posOffset>1862455</wp:posOffset>
                </wp:positionH>
                <wp:positionV relativeFrom="paragraph">
                  <wp:posOffset>275590</wp:posOffset>
                </wp:positionV>
                <wp:extent cx="866775" cy="485775"/>
                <wp:effectExtent l="19050" t="19050" r="28575" b="28575"/>
                <wp:wrapNone/>
                <wp:docPr id="22" name="Прямоугольник 22"/>
                <wp:cNvGraphicFramePr/>
                <a:graphic xmlns:a="http://schemas.openxmlformats.org/drawingml/2006/main">
                  <a:graphicData uri="http://schemas.microsoft.com/office/word/2010/wordprocessingShape">
                    <wps:wsp>
                      <wps:cNvSpPr/>
                      <wps:spPr>
                        <a:xfrm>
                          <a:off x="0" y="0"/>
                          <a:ext cx="866775" cy="4857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7FC68" w14:textId="77777777" w:rsidR="00577B7B" w:rsidRPr="004B691A" w:rsidRDefault="00577B7B" w:rsidP="00E660D6">
                            <w:pPr>
                              <w:jc w:val="center"/>
                              <w:rPr>
                                <w:b/>
                                <w:bCs/>
                                <w:color w:val="000000" w:themeColor="text1"/>
                              </w:rPr>
                            </w:pPr>
                            <w:r w:rsidRPr="004B691A">
                              <w:rPr>
                                <w:b/>
                                <w:bCs/>
                                <w:color w:val="000000" w:themeColor="text1"/>
                              </w:rPr>
                              <w:t xml:space="preserve">Загальний відділ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880642" id="Прямоугольник 22" o:spid="_x0000_s1032" style="position:absolute;left:0;text-align:left;margin-left:146.65pt;margin-top:21.7pt;width:68.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pMxQIAAM8FAAAOAAAAZHJzL2Uyb0RvYy54bWysVMlu2zAQvRfoPxC8N7IN20mNyIGRIEWB&#10;NDGaFDnTFBkJ4FaStuSeCvRaoJ/Qj+il6JJvkP+oQ0pWjCw9FPVBnvXNwpk5PKqkQCtmXaFVivt7&#10;PYyYojor1E2K312dvjjAyHmiMiK0YileM4ePps+fHZZmwgY61yJjFgGIcpPSpDj33kySxNGcSeL2&#10;tGEKlFxbSTyw9ibJLCkBXYpk0OuNk1LbzFhNmXMgPWmUeBrxOWfUX3DumEcixZCbj18bv4vwTaaH&#10;ZHJjickL2qZB/iELSQoFQTuoE+IJWtriAZQsqNVOc79HtUw05wVlsQaopt+7V81lTgyLtUBznOna&#10;5P4fLD1fzS0qshQPBhgpIuGN6q+bj5sv9a/6dvOp/lbf1j83n+vf9ff6BwIj6Fhp3AQcL83ctpwD&#10;MpRfcSvDPxSGqtjldddlVnlEQXgwHu/vjzCioBoejAINKMmds7HOv2JaokCk2MIjxt6S1ZnzjenW&#10;JMRyWhTZaSFEZMLgsGNh0YrAkxNKmfL96C6W8o3OGvmwB7/m8UEMI9KIx1sxZBNHMCDF3HaCJKH8&#10;puBI+bVgIbRQbxmHVkKJgxiwQ3iYi8tJxhrx6MmYETAgcyiuw26KeQK76U5rH1xZ3IHOufe3xBrn&#10;ziNG1sp3zrJQ2j4GIKDDbeTGHlq205pA+mpRxTEbB8sgWehsDaNndbOTztDTAt77jDg/JxaWENYV&#10;Dou/gA8XukyxbimMcm0/PCYP9rAboMWohKVOsXu/JJZhJF4r2JqX/eEwXIHIDEf7A2Dsrmaxq1FL&#10;eaxhiPpwwgyNZLD3Yktyq+U13J9ZiAoqoijETjH1dssc++bYwAWjbDaLZrD5hvgzdWloAA99DvN8&#10;VV0Ta9qh97At53p7AMjk3uw3tsFT6dnSa17Exbjra/sCcDXi+LYXLpylXT5a3d3h6R8AAAD//wMA&#10;UEsDBBQABgAIAAAAIQAljLyo3AAAAAoBAAAPAAAAZHJzL2Rvd25yZXYueG1sTI9NT4QwEIbvJv6H&#10;Zky8ueUrCixloyZe9CSaeO3SWSBLp4SWBf+940mPk3nyvs9bHTY7igvOfnCkIN5FIJBaZwbqFHx+&#10;vNzlIHzQZPToCBV8o4dDfX1V6dK4ld7x0oROcAj5UivoQ5hKKX3bo9V+5yYk/p3cbHXgc+6kmfXK&#10;4XaUSRTdS6sH4oZeT/jcY3tuFqtg2ZrTK73lxn495DpeMW/ap1yp25vtcQ8i4Bb+YPjVZ3Wo2eno&#10;FjJejAqSIk0ZVZClGQgGsqTgLUcm46IAWVfy/4T6BwAA//8DAFBLAQItABQABgAIAAAAIQC2gziS&#10;/gAAAOEBAAATAAAAAAAAAAAAAAAAAAAAAABbQ29udGVudF9UeXBlc10ueG1sUEsBAi0AFAAGAAgA&#10;AAAhADj9If/WAAAAlAEAAAsAAAAAAAAAAAAAAAAALwEAAF9yZWxzLy5yZWxzUEsBAi0AFAAGAAgA&#10;AAAhAMfCakzFAgAAzwUAAA4AAAAAAAAAAAAAAAAALgIAAGRycy9lMm9Eb2MueG1sUEsBAi0AFAAG&#10;AAgAAAAhACWMvKjcAAAACgEAAA8AAAAAAAAAAAAAAAAAHwUAAGRycy9kb3ducmV2LnhtbFBLBQYA&#10;AAAABAAEAPMAAAAoBgAAAAA=&#10;" fillcolor="#b8cce4 [1300]" strokecolor="#243f60 [1604]" strokeweight="2pt">
                <v:textbox>
                  <w:txbxContent>
                    <w:p w14:paraId="6DF7FC68" w14:textId="77777777" w:rsidR="00577B7B" w:rsidRPr="004B691A" w:rsidRDefault="00577B7B" w:rsidP="00E660D6">
                      <w:pPr>
                        <w:jc w:val="center"/>
                        <w:rPr>
                          <w:b/>
                          <w:bCs/>
                          <w:color w:val="000000" w:themeColor="text1"/>
                        </w:rPr>
                      </w:pPr>
                      <w:r w:rsidRPr="004B691A">
                        <w:rPr>
                          <w:b/>
                          <w:bCs/>
                          <w:color w:val="000000" w:themeColor="text1"/>
                        </w:rPr>
                        <w:t xml:space="preserve">Загальний відділ </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2336" behindDoc="0" locked="0" layoutInCell="1" allowOverlap="1" wp14:anchorId="08544335" wp14:editId="0A288BD7">
                <wp:simplePos x="0" y="0"/>
                <wp:positionH relativeFrom="column">
                  <wp:posOffset>500380</wp:posOffset>
                </wp:positionH>
                <wp:positionV relativeFrom="paragraph">
                  <wp:posOffset>275590</wp:posOffset>
                </wp:positionV>
                <wp:extent cx="981075" cy="485775"/>
                <wp:effectExtent l="19050" t="19050" r="28575" b="28575"/>
                <wp:wrapNone/>
                <wp:docPr id="8" name="Прямоугольник 8"/>
                <wp:cNvGraphicFramePr/>
                <a:graphic xmlns:a="http://schemas.openxmlformats.org/drawingml/2006/main">
                  <a:graphicData uri="http://schemas.microsoft.com/office/word/2010/wordprocessingShape">
                    <wps:wsp>
                      <wps:cNvSpPr/>
                      <wps:spPr>
                        <a:xfrm>
                          <a:off x="0" y="0"/>
                          <a:ext cx="981075" cy="4857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1D562D" w14:textId="77777777" w:rsidR="00577B7B" w:rsidRPr="004B691A" w:rsidRDefault="00577B7B" w:rsidP="00E660D6">
                            <w:pPr>
                              <w:jc w:val="center"/>
                              <w:rPr>
                                <w:b/>
                                <w:bCs/>
                                <w:color w:val="000000" w:themeColor="text1"/>
                              </w:rPr>
                            </w:pPr>
                            <w:r w:rsidRPr="004B691A">
                              <w:rPr>
                                <w:b/>
                                <w:bCs/>
                                <w:color w:val="000000" w:themeColor="text1"/>
                              </w:rPr>
                              <w:t>Юридичний відділ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544335" id="Прямоугольник 8" o:spid="_x0000_s1033" style="position:absolute;left:0;text-align:left;margin-left:39.4pt;margin-top:21.7pt;width:77.2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2QxAIAAM0FAAAOAAAAZHJzL2Uyb0RvYy54bWysVM1uEzEQviPxDpbvdDdR0qRRN1XUqgip&#10;lIoW9ex47WYlr21sJ7vhhMQViUfgIbggfvoMmzdibG+2UX84IHLYzIxnvvmfw6O6FGjFjC2UzHBv&#10;L8WISaryQt5k+N3V6YsxRtYRmROhJMvwmll8NH3+7LDSE9ZXCyVyZhCASDupdIYXzulJkli6YCWx&#10;e0ozCY9cmZI4YM1NkhtSAXopkn6a7ieVMrk2ijJrQXoSH/E04HPOqHvDuWUOiQxDbC58TfjO/TeZ&#10;HpLJjSF6UdA2DPIPUZSkkOC0gzohjqClKR5AlQU1yiru9qgqE8V5QVnIAbLppfeyuVwQzUIuUByr&#10;uzLZ/wdLz1cXBhV5hqFRkpTQoubr5uPmS/Orud18ar41t83Pzefmd/O9+YHGvl6VthMwu9QXpuUs&#10;kD75mpvS/0NaqA41Xnc1ZrVDFIQH4146GmJE4WkwHo6ABpTkzlgb614yVSJPZNhAC0NlyerMuqi6&#10;VfG+rBJFfloIERg/NuxYGLQi0HBCKZOuF8zFsnyt8igfpPCLrQcxDEgU72/FEE0YQI8UYttxkvj0&#10;Y8KBcmvBvGsh3zIOhYQU+8Fhh/AwFrsgOYvi4ZM+A6BH5pBchx2TeQI7VqfV96YsbEBnnP4tsGjc&#10;WQTPSrrOuCykMo8BCKhw6znqQ8l2SuNJV8/rMGQjr+klc5WvYfCMihtpNT0toN9nxLoLYmAFYVnh&#10;rLg38OFCVRlWLYXRQpkPj8m9PmwGvGJUwUpn2L5fEsMwEq8k7MxBbzDwNyAwg+GoD4zZfZnvvshl&#10;eaxgiHpwwDQNpNd3Yktyo8pruD4z7xWeiKTgO8PUmS1z7OKpgftF2WwW1GDvNXFn8lJTD+7r7Of5&#10;qr4mRrdD72BbztV2/cnk3uxHXW8p1WzpFC/CYtzVte0A3Iwwvu1980dplw9ad1d4+gcAAP//AwBQ&#10;SwMEFAAGAAgAAAAhAPry/FXdAAAACQEAAA8AAABkcnMvZG93bnJldi54bWxMj8FOwzAQRO9I/IO1&#10;SNyok6aibhqnAiQucCJF4urG2yRqvI5ipwl/z3KC42hGM2+Kw+J6ccUxdJ40pKsEBFLtbUeNhs/j&#10;64MCEaIha3pPqOEbAxzK25vC5NbP9IHXKjaCSyjkRkMb45BLGeoWnQkrPyCxd/ajM5Hl2Eg7mpnL&#10;XS/XSfIonemIF1oz4EuL9aWanIZpqc5v9K6s+9oqk86oqvpZaX1/tzztQURc4l8YfvEZHUpmOvmJ&#10;bBC9hq1i8qhhk21AsL/OsgzEiYPpbgeyLOT/B+UPAAAA//8DAFBLAQItABQABgAIAAAAIQC2gziS&#10;/gAAAOEBAAATAAAAAAAAAAAAAAAAAAAAAABbQ29udGVudF9UeXBlc10ueG1sUEsBAi0AFAAGAAgA&#10;AAAhADj9If/WAAAAlAEAAAsAAAAAAAAAAAAAAAAALwEAAF9yZWxzLy5yZWxzUEsBAi0AFAAGAAgA&#10;AAAhANk1LZDEAgAAzQUAAA4AAAAAAAAAAAAAAAAALgIAAGRycy9lMm9Eb2MueG1sUEsBAi0AFAAG&#10;AAgAAAAhAPry/FXdAAAACQEAAA8AAAAAAAAAAAAAAAAAHgUAAGRycy9kb3ducmV2LnhtbFBLBQYA&#10;AAAABAAEAPMAAAAoBgAAAAA=&#10;" fillcolor="#b8cce4 [1300]" strokecolor="#243f60 [1604]" strokeweight="2pt">
                <v:textbox>
                  <w:txbxContent>
                    <w:p w14:paraId="231D562D" w14:textId="77777777" w:rsidR="00577B7B" w:rsidRPr="004B691A" w:rsidRDefault="00577B7B" w:rsidP="00E660D6">
                      <w:pPr>
                        <w:jc w:val="center"/>
                        <w:rPr>
                          <w:b/>
                          <w:bCs/>
                          <w:color w:val="000000" w:themeColor="text1"/>
                        </w:rPr>
                      </w:pPr>
                      <w:r w:rsidRPr="004B691A">
                        <w:rPr>
                          <w:b/>
                          <w:bCs/>
                          <w:color w:val="000000" w:themeColor="text1"/>
                        </w:rPr>
                        <w:t>Юридичний відділ</w:t>
                      </w:r>
                    </w:p>
                  </w:txbxContent>
                </v:textbox>
              </v:rect>
            </w:pict>
          </mc:Fallback>
        </mc:AlternateContent>
      </w:r>
    </w:p>
    <w:p w14:paraId="4722A84E" w14:textId="77777777" w:rsidR="00E660D6" w:rsidRPr="00E660D6" w:rsidRDefault="00E660D6" w:rsidP="00D11DD9">
      <w:pPr>
        <w:pStyle w:val="a3"/>
        <w:spacing w:line="360" w:lineRule="auto"/>
        <w:ind w:left="1068"/>
        <w:jc w:val="both"/>
        <w:rPr>
          <w:rFonts w:ascii="Arial" w:hAnsi="Arial" w:cs="Arial"/>
          <w:b/>
          <w:bCs/>
        </w:rPr>
      </w:pPr>
    </w:p>
    <w:p w14:paraId="179F9E77" w14:textId="7047C71A" w:rsidR="00E660D6" w:rsidRPr="00E660D6" w:rsidRDefault="0072156A" w:rsidP="00D11DD9">
      <w:pPr>
        <w:pStyle w:val="a3"/>
        <w:spacing w:line="360" w:lineRule="auto"/>
        <w:ind w:left="1068"/>
        <w:jc w:val="both"/>
        <w:rPr>
          <w:rFonts w:ascii="Arial" w:hAnsi="Arial" w:cs="Arial"/>
          <w:b/>
          <w:bCs/>
        </w:rPr>
      </w:pP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6432" behindDoc="0" locked="0" layoutInCell="1" allowOverlap="1" wp14:anchorId="2AB0AEA4" wp14:editId="0B217656">
                <wp:simplePos x="0" y="0"/>
                <wp:positionH relativeFrom="column">
                  <wp:posOffset>7406005</wp:posOffset>
                </wp:positionH>
                <wp:positionV relativeFrom="paragraph">
                  <wp:posOffset>290195</wp:posOffset>
                </wp:positionV>
                <wp:extent cx="1619250" cy="714375"/>
                <wp:effectExtent l="19050" t="19050" r="19050" b="28575"/>
                <wp:wrapNone/>
                <wp:docPr id="21" name="Прямоугольник 21"/>
                <wp:cNvGraphicFramePr/>
                <a:graphic xmlns:a="http://schemas.openxmlformats.org/drawingml/2006/main">
                  <a:graphicData uri="http://schemas.microsoft.com/office/word/2010/wordprocessingShape">
                    <wps:wsp>
                      <wps:cNvSpPr/>
                      <wps:spPr>
                        <a:xfrm>
                          <a:off x="0" y="0"/>
                          <a:ext cx="1619250" cy="7143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F6956C9" w14:textId="77777777" w:rsidR="00577B7B" w:rsidRPr="004B691A" w:rsidRDefault="00577B7B" w:rsidP="00E660D6">
                            <w:pPr>
                              <w:jc w:val="center"/>
                              <w:rPr>
                                <w:b/>
                                <w:bCs/>
                                <w:color w:val="000000" w:themeColor="text1"/>
                              </w:rPr>
                            </w:pPr>
                            <w:r w:rsidRPr="004B691A">
                              <w:rPr>
                                <w:b/>
                                <w:bCs/>
                                <w:color w:val="000000" w:themeColor="text1"/>
                              </w:rPr>
                              <w:t>Відділ капітального будівництва та експлуатації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AB0AEA4" id="Прямоугольник 21" o:spid="_x0000_s1034" style="position:absolute;left:0;text-align:left;margin-left:583.15pt;margin-top:22.85pt;width:12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oMxwIAANAFAAAOAAAAZHJzL2Uyb0RvYy54bWysVMlu2zAQvRfoPxC8N7JcO4sROTASpCiQ&#10;JkaTImeaImMB3ErSltxTgV4L9BP6Eb0UXfIN8h91SMmKkaWHoj7IM8OZN/scHlVSoCWzrtAqw+lO&#10;DyOmqM4LdZPhd1enL/Yxcp6onAitWIZXzOGj8fNnh6UZsb6ea5EziwBEuVFpMjz33oySxNE5k8Tt&#10;aMMUPHJtJfHA2pskt6QEdCmSfq+3m5Ta5sZqypwD6UnziMcRn3NG/QXnjnkkMgyx+fi18TsL32R8&#10;SEY3lph5QdswyD9EIUmhwGkHdUI8QQtbPICSBbXaae53qJaJ5rygLOYA2aS9e9lczolhMRcojjNd&#10;mdz/g6Xny6lFRZ7hfoqRIhJ6VH9df1x/qX/Vt+tP9bf6tv65/lz/rr/XPxAoQcVK40ZgeGmmtuUc&#10;kCH9ilsZ/iExVMUqr7oqs8ojCsJ0Nz3oD6EZFN720sHLvWEATe6sjXX+FdMSBSLDFroYi0uWZ843&#10;qhuV4MxpUeSnhRCRCZPDjoVFSwI9J5Qy5dNoLhbyjc4b+aAHv6b7IIYZacS7GzFEE2cwIMXYtpwk&#10;If8m40j5lWDBtVBvGYdaQo796LBDeBiLm5OcNeLhkz4jYEDmkFyH3STzBHZTnVY/mLK4BJ1x72+B&#10;NcadRfSsle+MZaG0fQxAQIVbz40+lGyrNIH01ayKc7YfNINkpvMVzJ7VzVI6Q08L6PcZcX5KLGwh&#10;jAhcFn8BHy50mWHdUhjNtf3wmDzow3LAK0YlbHWG3fsFsQwj8VrB2hykg0E4A5EZDPf6wNjtl9n2&#10;i1rIYw1DBJsB0UUy6HuxIbnV8hoO0CR4hSeiKPjOMPV2wxz75trACaNsMolqsPqG+DN1aWgAD3UO&#10;83xVXRNr2qH3sC7nenMByOje7De6wVLpycJrXsTFuKtr2wE4G3F82xMX7tI2H7XuDvH4DwAAAP//&#10;AwBQSwMEFAAGAAgAAAAhABlDScHeAAAADAEAAA8AAABkcnMvZG93bnJldi54bWxMj0FPhDAQhe8m&#10;/odmTLy5BdxlG6Rs1MSLnkQTr106C0Q6JbQs+O+dPelt3szLm++Vh9UN4oxT6D1pSDcJCKTG255a&#10;DZ8fL3cKRIiGrBk8oYYfDHCorq9KU1i/0Due69gKDqFQGA1djGMhZWg6dCZs/IjEt5OfnIksp1ba&#10;ySwc7gaZJUkunemJP3RmxOcOm+96dhrmtT690puy7muvTLqgqpsnpfXtzfr4ACLiGv/McMFndKiY&#10;6ehnskEMrNM8v2evhu1uD+Li2GYpb4487VQGsirl/xLVLwAAAP//AwBQSwECLQAUAAYACAAAACEA&#10;toM4kv4AAADhAQAAEwAAAAAAAAAAAAAAAAAAAAAAW0NvbnRlbnRfVHlwZXNdLnhtbFBLAQItABQA&#10;BgAIAAAAIQA4/SH/1gAAAJQBAAALAAAAAAAAAAAAAAAAAC8BAABfcmVscy8ucmVsc1BLAQItABQA&#10;BgAIAAAAIQCROZoMxwIAANAFAAAOAAAAAAAAAAAAAAAAAC4CAABkcnMvZTJvRG9jLnhtbFBLAQIt&#10;ABQABgAIAAAAIQAZQ0nB3gAAAAwBAAAPAAAAAAAAAAAAAAAAACEFAABkcnMvZG93bnJldi54bWxQ&#10;SwUGAAAAAAQABADzAAAALAYAAAAA&#10;" fillcolor="#b8cce4 [1300]" strokecolor="#243f60 [1604]" strokeweight="2pt">
                <v:textbox>
                  <w:txbxContent>
                    <w:p w14:paraId="2F6956C9" w14:textId="77777777" w:rsidR="00577B7B" w:rsidRPr="004B691A" w:rsidRDefault="00577B7B" w:rsidP="00E660D6">
                      <w:pPr>
                        <w:jc w:val="center"/>
                        <w:rPr>
                          <w:b/>
                          <w:bCs/>
                          <w:color w:val="000000" w:themeColor="text1"/>
                        </w:rPr>
                      </w:pPr>
                      <w:r w:rsidRPr="004B691A">
                        <w:rPr>
                          <w:b/>
                          <w:bCs/>
                          <w:color w:val="000000" w:themeColor="text1"/>
                        </w:rPr>
                        <w:t>Відділ капітального будівництва та експлуатації</w:t>
                      </w:r>
                    </w:p>
                  </w:txbxContent>
                </v:textbox>
              </v:rect>
            </w:pict>
          </mc:Fallback>
        </mc:AlternateContent>
      </w:r>
    </w:p>
    <w:p w14:paraId="618F04CF" w14:textId="5C23AE4D" w:rsidR="00E660D6" w:rsidRDefault="0072156A" w:rsidP="00D11DD9">
      <w:pPr>
        <w:pStyle w:val="a3"/>
        <w:spacing w:line="360" w:lineRule="auto"/>
        <w:ind w:left="1068"/>
        <w:jc w:val="both"/>
        <w:rPr>
          <w:rFonts w:ascii="Arial" w:hAnsi="Arial" w:cs="Arial"/>
          <w:b/>
          <w:bCs/>
        </w:rPr>
      </w:pP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70528" behindDoc="0" locked="0" layoutInCell="1" allowOverlap="1" wp14:anchorId="68D4F030" wp14:editId="46E5B3EB">
                <wp:simplePos x="0" y="0"/>
                <wp:positionH relativeFrom="column">
                  <wp:posOffset>6805930</wp:posOffset>
                </wp:positionH>
                <wp:positionV relativeFrom="paragraph">
                  <wp:posOffset>1421130</wp:posOffset>
                </wp:positionV>
                <wp:extent cx="2533650" cy="352425"/>
                <wp:effectExtent l="19050" t="19050" r="19050" b="28575"/>
                <wp:wrapNone/>
                <wp:docPr id="25" name="Прямоугольник 25"/>
                <wp:cNvGraphicFramePr/>
                <a:graphic xmlns:a="http://schemas.openxmlformats.org/drawingml/2006/main">
                  <a:graphicData uri="http://schemas.microsoft.com/office/word/2010/wordprocessingShape">
                    <wps:wsp>
                      <wps:cNvSpPr/>
                      <wps:spPr>
                        <a:xfrm>
                          <a:off x="0" y="0"/>
                          <a:ext cx="2533650" cy="3524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CE353B" w14:textId="77777777" w:rsidR="00577B7B" w:rsidRPr="004B691A" w:rsidRDefault="00577B7B" w:rsidP="00E660D6">
                            <w:pPr>
                              <w:jc w:val="center"/>
                              <w:rPr>
                                <w:b/>
                                <w:bCs/>
                                <w:color w:val="000000" w:themeColor="text1"/>
                                <w:sz w:val="28"/>
                                <w:szCs w:val="28"/>
                              </w:rPr>
                            </w:pPr>
                            <w:r w:rsidRPr="004B691A">
                              <w:rPr>
                                <w:b/>
                                <w:bCs/>
                                <w:color w:val="000000" w:themeColor="text1"/>
                                <w:sz w:val="28"/>
                                <w:szCs w:val="28"/>
                              </w:rPr>
                              <w:t xml:space="preserve">СТОА «ПЕЖО»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8D4F030" id="Прямоугольник 25" o:spid="_x0000_s1035" style="position:absolute;left:0;text-align:left;margin-left:535.9pt;margin-top:111.9pt;width:199.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mdxQIAANAFAAAOAAAAZHJzL2Uyb0RvYy54bWysVMtuEzEU3SPxD5b3dJI0KTTqpIpaFSGV&#10;tqJFXTseuxnJL2wnM2GFxBaJT+Aj2CAe/YbJH3FtT6ZRW1ggspjc57m+z4PDWgq0ZNaVWuW4v9PD&#10;iCmqi1Ld5Pjt1cmzFxg5T1RBhFYsxyvm8OHk6ZODyozZQM+1KJhFAKLcuDI5nntvxlnm6JxJ4na0&#10;YQqUXFtJPLD2JissqQBdimzQ6+1llbaFsZoy50B6nJR4EvE5Z9Sfc+6YRyLH8DYfvzZ+Z+GbTQ7I&#10;+MYSMy9p+wzyD6+QpFQQtIM6Jp6ghS0fQMmSWu009ztUy0xzXlIWc4Bs+r172VzOiWExFyiOM12Z&#10;3P+DpWfLC4vKIseDEUaKSOhR82X9Yf25+dncrj82X5vb5sf6U/Or+dZ8R2AEFauMG4PjpbmwLeeA&#10;DOnX3MrwD4mhOlZ51VWZ1R5REA5Gu7t7I2gGBd3uaDBMoNmdt7HOv2RaokDk2EIXY3HJ8tR5iAim&#10;G5MQzGlRFielEJEJk8OOhEVLAj0nlDLl+9FdLORrXST5sAe/1H0Qw4wk8d5GDCHiDAakGHArSBby&#10;TxlHyq8EC6GFesM41DLkGAN2CA/f4uakYEk8+mPMCBiQOSTXYadk/oCdqtPaB1cWl6Bz7v3tYcm5&#10;84iRtfKdsyyVto8BCKhwGznZQ8m2ShNIX8/qOGf7mwma6WIFs2d1Wkpn6EkJ/T4lzl8QC1sIIwKX&#10;xZ/Dhwtd5Vi3FEZzbd8/Jg/2sBygxaiCrc6xe7cglmEkXilYm/3+cBjOQGSGo+cDYOy2ZratUQt5&#10;pGGI+nDDDI1ksPdiQ3Kr5TUcoGmICiqiKMTOMfV2wxz5dG3ghFE2nUYzWH1D/Km6NDSAhzqHeb6q&#10;r4k17dB7WJczvbkAZHxv9pNt8FR6uvCal3ExQqVTXdsOwNmI49ueuHCXtvlodXeIJ78BAAD//wMA&#10;UEsDBBQABgAIAAAAIQBhpp333QAAAA0BAAAPAAAAZHJzL2Rvd25yZXYueG1sTI9BT4QwEIXvJv6H&#10;Zky8uQXWSGUpGzXxoifRxGuXzgJZOiW0LPjvnT3p7b2ZlzfflPvVDeKMU+g9aUg3CQikxtueWg1f&#10;n693CkSIhqwZPKGGHwywr66vSlNYv9AHnuvYCi6hUBgNXYxjIWVoOnQmbPyIxLujn5yJbKdW2sks&#10;XO4GmSXJg3SmJ77QmRFfOmxO9ew0zGt9fKN3Zd13rky6oKqbZ6X17c36tAMRcY1/YbjgMzpUzHTw&#10;M9kgBvZJnjJ71JBlWxaXyH2esDrwKH/cgqxK+f+L6hcAAP//AwBQSwECLQAUAAYACAAAACEAtoM4&#10;kv4AAADhAQAAEwAAAAAAAAAAAAAAAAAAAAAAW0NvbnRlbnRfVHlwZXNdLnhtbFBLAQItABQABgAI&#10;AAAAIQA4/SH/1gAAAJQBAAALAAAAAAAAAAAAAAAAAC8BAABfcmVscy8ucmVsc1BLAQItABQABgAI&#10;AAAAIQBjszmdxQIAANAFAAAOAAAAAAAAAAAAAAAAAC4CAABkcnMvZTJvRG9jLnhtbFBLAQItABQA&#10;BgAIAAAAIQBhpp333QAAAA0BAAAPAAAAAAAAAAAAAAAAAB8FAABkcnMvZG93bnJldi54bWxQSwUG&#10;AAAAAAQABADzAAAAKQYAAAAA&#10;" fillcolor="#b8cce4 [1300]" strokecolor="#243f60 [1604]" strokeweight="2pt">
                <v:textbox>
                  <w:txbxContent>
                    <w:p w14:paraId="33CE353B" w14:textId="77777777" w:rsidR="00577B7B" w:rsidRPr="004B691A" w:rsidRDefault="00577B7B" w:rsidP="00E660D6">
                      <w:pPr>
                        <w:jc w:val="center"/>
                        <w:rPr>
                          <w:b/>
                          <w:bCs/>
                          <w:color w:val="000000" w:themeColor="text1"/>
                          <w:sz w:val="28"/>
                          <w:szCs w:val="28"/>
                        </w:rPr>
                      </w:pPr>
                      <w:r w:rsidRPr="004B691A">
                        <w:rPr>
                          <w:b/>
                          <w:bCs/>
                          <w:color w:val="000000" w:themeColor="text1"/>
                          <w:sz w:val="28"/>
                          <w:szCs w:val="28"/>
                        </w:rPr>
                        <w:t xml:space="preserve">СТОА «ПЕЖО» </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9504" behindDoc="0" locked="0" layoutInCell="1" allowOverlap="1" wp14:anchorId="41946750" wp14:editId="47E13567">
                <wp:simplePos x="0" y="0"/>
                <wp:positionH relativeFrom="column">
                  <wp:posOffset>3462655</wp:posOffset>
                </wp:positionH>
                <wp:positionV relativeFrom="paragraph">
                  <wp:posOffset>1421765</wp:posOffset>
                </wp:positionV>
                <wp:extent cx="2600325" cy="419100"/>
                <wp:effectExtent l="19050" t="19050" r="28575" b="19050"/>
                <wp:wrapNone/>
                <wp:docPr id="24" name="Прямоугольник 24"/>
                <wp:cNvGraphicFramePr/>
                <a:graphic xmlns:a="http://schemas.openxmlformats.org/drawingml/2006/main">
                  <a:graphicData uri="http://schemas.microsoft.com/office/word/2010/wordprocessingShape">
                    <wps:wsp>
                      <wps:cNvSpPr/>
                      <wps:spPr>
                        <a:xfrm>
                          <a:off x="0" y="0"/>
                          <a:ext cx="2600325" cy="4191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F95AF3" w14:textId="77777777" w:rsidR="00577B7B" w:rsidRPr="004B691A" w:rsidRDefault="00577B7B" w:rsidP="00E660D6">
                            <w:pPr>
                              <w:jc w:val="center"/>
                              <w:rPr>
                                <w:b/>
                                <w:bCs/>
                                <w:color w:val="000000" w:themeColor="text1"/>
                                <w:sz w:val="28"/>
                                <w:szCs w:val="28"/>
                              </w:rPr>
                            </w:pPr>
                            <w:r w:rsidRPr="004B691A">
                              <w:rPr>
                                <w:b/>
                                <w:bCs/>
                                <w:color w:val="000000" w:themeColor="text1"/>
                                <w:sz w:val="28"/>
                                <w:szCs w:val="28"/>
                              </w:rPr>
                              <w:t xml:space="preserve">ДЕПАРТАМЕНТ «ПЕЖО»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946750" id="Прямоугольник 24" o:spid="_x0000_s1036" style="position:absolute;left:0;text-align:left;margin-left:272.65pt;margin-top:111.95pt;width:204.7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xgIAANEFAAAOAAAAZHJzL2Uyb0RvYy54bWysVMtu00AU3SPxD6PZU9shLTSqU0WtipBK&#10;G9GirifjmcbSvJiZxA4rJLZIfAIfwQbx6Dc4f8SdseNGfbBAZOHce+c+z30cHNZSoCWzrtQqx9lO&#10;ihFTVBelus7xu8uTZy8xcp6oggitWI5XzOHD8dMnB5UZsYGea1Ewi8CJcqPK5HjuvRkliaNzJonb&#10;0YYpeOTaSuKBtddJYUkF3qVIBmm6l1TaFsZqypwD6XH7iMfRP+eM+nPOHfNI5Bhy8/Fr43cWvsn4&#10;gIyuLTHzknZpkH/IQpJSQdDe1THxBC1sec+VLKnVTnO/Q7VMNOclZbEGqCZL71RzMSeGxVoAHGd6&#10;mNz/c0vPllOLyiLHgyFGikjoUfN1/XH9pfnV3Kw/Nd+am+bn+nPzu/ne/ECgBIhVxo3A8MJMbcc5&#10;IEP5Nbcy/ENhqI4or3qUWe0RBeFgL02fD3YxovA2zPazNLYhubU21vlXTEsUiBxb6GIElyxPnYeI&#10;oLpRCcGcFmVxUgoRmTA57EhYtCTQc0IpUz6L5mIh3+iilQ9T+LXdBzHMSCuG1Pps4gwGTzHgVpAk&#10;1N9WHCm/EiyEFuot44BlqDEG7D3cz8XNScFa8e6jMaPD4JlDcb3vtphHfLfodPrBlMUl6I3TvyXW&#10;GvcWMbJWvjeWpdL2IQcCEO4it/oA2RY0gfT1rI5zlkXYg2imixUMn9XtVjpDT0po+ClxfkosrCEs&#10;LJwWfw4fLnSVY91RGM21/fCQPOjDdsArRhWsdY7d+wWxDCPxWsHe7GfDYbgDkRnuvhgAY7dfZtsv&#10;aiGPNExRBkfM0EgGfS82JLdaXsEFmoSo8EQUhdg5pt5umCPfnhu4YZRNJlENdt8Qf6ouDA3OA9Bh&#10;oC/rK2JNN/Ue9uVMb04AGd0Z/lY3WCo9WXjNy7gZt7h2LYC7Eee3u3HhMG3zUev2Eo//AAAA//8D&#10;AFBLAwQUAAYACAAAACEA+rphx94AAAALAQAADwAAAGRycy9kb3ducmV2LnhtbEyPwU6EMBCG7ya+&#10;QzMm3tyy7KIFKRs18aIn0cRrl84CkU4JLQu+veNJjzPz5Z/vLw+rG8QZp9B70rDdJCCQGm97ajV8&#10;vD/fKBAhGrJm8IQavjHAobq8KE1h/UJveK5jKziEQmE0dDGOhZSh6dCZsPEjEt9OfnIm8ji10k5m&#10;4XA3yDRJbqUzPfGHzoz41GHzVc9Ow7zWpxd6VdZ93imzXVDVzaPS+vpqfbgHEXGNfzD86rM6VOx0&#10;9DPZIAYN2T7bMaohTXc5CCbybM9ljrxReQ6yKuX/DtUPAAAA//8DAFBLAQItABQABgAIAAAAIQC2&#10;gziS/gAAAOEBAAATAAAAAAAAAAAAAAAAAAAAAABbQ29udGVudF9UeXBlc10ueG1sUEsBAi0AFAAG&#10;AAgAAAAhADj9If/WAAAAlAEAAAsAAAAAAAAAAAAAAAAALwEAAF9yZWxzLy5yZWxzUEsBAi0AFAAG&#10;AAgAAAAhACL6+ArGAgAA0QUAAA4AAAAAAAAAAAAAAAAALgIAAGRycy9lMm9Eb2MueG1sUEsBAi0A&#10;FAAGAAgAAAAhAPq6YcfeAAAACwEAAA8AAAAAAAAAAAAAAAAAIAUAAGRycy9kb3ducmV2LnhtbFBL&#10;BQYAAAAABAAEAPMAAAArBgAAAAA=&#10;" fillcolor="#b8cce4 [1300]" strokecolor="#243f60 [1604]" strokeweight="2pt">
                <v:textbox>
                  <w:txbxContent>
                    <w:p w14:paraId="78F95AF3" w14:textId="77777777" w:rsidR="00577B7B" w:rsidRPr="004B691A" w:rsidRDefault="00577B7B" w:rsidP="00E660D6">
                      <w:pPr>
                        <w:jc w:val="center"/>
                        <w:rPr>
                          <w:b/>
                          <w:bCs/>
                          <w:color w:val="000000" w:themeColor="text1"/>
                          <w:sz w:val="28"/>
                          <w:szCs w:val="28"/>
                        </w:rPr>
                      </w:pPr>
                      <w:r w:rsidRPr="004B691A">
                        <w:rPr>
                          <w:b/>
                          <w:bCs/>
                          <w:color w:val="000000" w:themeColor="text1"/>
                          <w:sz w:val="28"/>
                          <w:szCs w:val="28"/>
                        </w:rPr>
                        <w:t xml:space="preserve">ДЕПАРТАМЕНТ «ПЕЖО» </w:t>
                      </w:r>
                    </w:p>
                  </w:txbxContent>
                </v:textbox>
              </v:rect>
            </w:pict>
          </mc:Fallback>
        </mc:AlternateContent>
      </w:r>
      <w:r w:rsidRPr="008A7146">
        <w:rPr>
          <w:rFonts w:ascii="Times New Roman" w:hAnsi="Times New Roman" w:cs="Times New Roman"/>
          <w:b/>
          <w:bCs/>
          <w:noProof/>
          <w:color w:val="000000" w:themeColor="text1"/>
          <w:sz w:val="40"/>
          <w:szCs w:val="40"/>
          <w:lang w:val="ru-RU" w:eastAsia="ru-RU"/>
        </w:rPr>
        <mc:AlternateContent>
          <mc:Choice Requires="wps">
            <w:drawing>
              <wp:anchor distT="0" distB="0" distL="114300" distR="114300" simplePos="0" relativeHeight="251668480" behindDoc="0" locked="0" layoutInCell="1" allowOverlap="1" wp14:anchorId="7A434991" wp14:editId="5DC8F1EA">
                <wp:simplePos x="0" y="0"/>
                <wp:positionH relativeFrom="column">
                  <wp:posOffset>367030</wp:posOffset>
                </wp:positionH>
                <wp:positionV relativeFrom="paragraph">
                  <wp:posOffset>1297940</wp:posOffset>
                </wp:positionV>
                <wp:extent cx="2667000" cy="561975"/>
                <wp:effectExtent l="19050" t="19050" r="19050" b="28575"/>
                <wp:wrapNone/>
                <wp:docPr id="23" name="Прямоугольник 23"/>
                <wp:cNvGraphicFramePr/>
                <a:graphic xmlns:a="http://schemas.openxmlformats.org/drawingml/2006/main">
                  <a:graphicData uri="http://schemas.microsoft.com/office/word/2010/wordprocessingShape">
                    <wps:wsp>
                      <wps:cNvSpPr/>
                      <wps:spPr>
                        <a:xfrm>
                          <a:off x="0" y="0"/>
                          <a:ext cx="2667000" cy="56197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1301DD" w14:textId="18E576EB" w:rsidR="00577B7B" w:rsidRPr="004B691A" w:rsidRDefault="00577B7B" w:rsidP="00E660D6">
                            <w:pPr>
                              <w:spacing w:after="0"/>
                              <w:jc w:val="center"/>
                              <w:rPr>
                                <w:b/>
                                <w:bCs/>
                                <w:color w:val="000000" w:themeColor="text1"/>
                                <w:sz w:val="28"/>
                                <w:szCs w:val="28"/>
                              </w:rPr>
                            </w:pPr>
                            <w:r w:rsidRPr="004B691A">
                              <w:rPr>
                                <w:b/>
                                <w:bCs/>
                                <w:color w:val="000000" w:themeColor="text1"/>
                                <w:sz w:val="28"/>
                                <w:szCs w:val="28"/>
                              </w:rPr>
                              <w:t>ДЕПАРТАМЕНТ «</w:t>
                            </w:r>
                            <w:r>
                              <w:rPr>
                                <w:b/>
                                <w:bCs/>
                                <w:color w:val="000000" w:themeColor="text1"/>
                                <w:sz w:val="28"/>
                                <w:szCs w:val="28"/>
                              </w:rPr>
                              <w:t>ІЛТА</w:t>
                            </w:r>
                            <w:r w:rsidRPr="004B691A">
                              <w:rPr>
                                <w:b/>
                                <w:bCs/>
                                <w:color w:val="000000" w:themeColor="text1"/>
                                <w:sz w:val="28"/>
                                <w:szCs w:val="28"/>
                              </w:rPr>
                              <w:t xml:space="preserve"> ЛІЗИНГ»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434991" id="Прямоугольник 23" o:spid="_x0000_s1037" style="position:absolute;left:0;text-align:left;margin-left:28.9pt;margin-top:102.2pt;width:210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rihxQIAANEFAAAOAAAAZHJzL2Uyb0RvYy54bWysVNtu0zAYvkfiHSzfsySl7Vi1dKo2DSGN&#10;bWJDu3Yde4nk2MZ2m5QrpN0i8Qg8BDeIw54hfSN+O2lW7cAF4ibxf/r+879/UJcCLZmxhZIpTnZi&#10;jJikKivkdYrfXx6/eIWRdURmRCjJUrxiFh9Mnz/br/SEDVSuRMYMAhBpJ5VOce6cnkSRpTkrid1R&#10;mkkQcmVK4oA011FmSAXopYgGcTyOKmUybRRl1gL3qBXiacDnnFF3xrllDokUQ2wufE34zv03mu6T&#10;ybUhOi9oFwb5hyhKUkhw2kMdEUfQwhQPoMqCGmUVdztUlZHivKAs5ADZJPG9bC5yolnIBYpjdV8m&#10;+/9g6eny3KAiS/HgJUaSlNCj5uv60/pL86u5Xd8035rb5uf6c/O7+d78QKAEFau0nYDhhT43HWXh&#10;6dOvuSn9HxJDdajyqq8yqx2iwByMx7txDM2gIBuNk73dkQeN7qy1se41UyXyjxQb6GIoLlmeWNeq&#10;blS8M6tEkR0XQgTCTw47FAYtCfScUMqkS4K5WJRvVdbyhxBB131gw4y07PGGDdGEGfRIIbYtJ5HP&#10;v804vNxKMO9ayHeMQy19jsFhj/AwFpuTjLXs0ZM+A6BH5pBcj90m8wR2W51O35uysAS9cfy3wFrj&#10;3iJ4VtL1xmUhlXkMQECFO8+tPpRsqzT+6ep5HeYsCaqeNVfZCobPqHYrrabHBTT8hFh3TgysIcwI&#10;nBZ3Bh8uVJVi1b0wypX5+Bjf68N2gBSjCtY6xfbDghiGkXgjYW/2kuHQ34FADEe7AyDMtmS+LZGL&#10;8lDBFCVwxDQNT6/vxObJjSqv4ALNvFcQEUnBd4qpMxvi0LXnBm4YZbNZUIPd18SdyAtNPbgvtB/o&#10;y/qKGN1NvYN9OVWbE0Am94a/1fWWUs0WTvEibMZdXbsWwN0I89vdOH+YtumgdXeJp38AAAD//wMA&#10;UEsDBBQABgAIAAAAIQBWeYBe3AAAAAoBAAAPAAAAZHJzL2Rvd25yZXYueG1sTI9NT4QwEIbvJv6H&#10;Zky8uWUJShcpGzXxoidZE6+zdBaIdEpoWfDf2z3p8f3IO8+U+9UO4kyT7x1r2G4SEMSNMz23Gj4P&#10;r3cKhA/IBgfHpOGHPOyr66sSC+MW/qBzHVoRR9gXqKELYSyk9E1HFv3GjcQxO7nJYohyaqWZcInj&#10;dpBpkjxIiz3HCx2O9NJR813PVsO81qc3flfGfuUKtwupunlWWt/erE+PIAKt4a8MF/yIDlVkOrqZ&#10;jReDhvs8kgcNaZJlIGIhyy/OMTq7dAeyKuX/F6pfAAAA//8DAFBLAQItABQABgAIAAAAIQC2gziS&#10;/gAAAOEBAAATAAAAAAAAAAAAAAAAAAAAAABbQ29udGVudF9UeXBlc10ueG1sUEsBAi0AFAAGAAgA&#10;AAAhADj9If/WAAAAlAEAAAsAAAAAAAAAAAAAAAAALwEAAF9yZWxzLy5yZWxzUEsBAi0AFAAGAAgA&#10;AAAhAGxeuKHFAgAA0QUAAA4AAAAAAAAAAAAAAAAALgIAAGRycy9lMm9Eb2MueG1sUEsBAi0AFAAG&#10;AAgAAAAhAFZ5gF7cAAAACgEAAA8AAAAAAAAAAAAAAAAAHwUAAGRycy9kb3ducmV2LnhtbFBLBQYA&#10;AAAABAAEAPMAAAAoBgAAAAA=&#10;" fillcolor="#b8cce4 [1300]" strokecolor="#243f60 [1604]" strokeweight="2pt">
                <v:textbox>
                  <w:txbxContent>
                    <w:p w14:paraId="031301DD" w14:textId="18E576EB" w:rsidR="00577B7B" w:rsidRPr="004B691A" w:rsidRDefault="00577B7B" w:rsidP="00E660D6">
                      <w:pPr>
                        <w:spacing w:after="0"/>
                        <w:jc w:val="center"/>
                        <w:rPr>
                          <w:b/>
                          <w:bCs/>
                          <w:color w:val="000000" w:themeColor="text1"/>
                          <w:sz w:val="28"/>
                          <w:szCs w:val="28"/>
                        </w:rPr>
                      </w:pPr>
                      <w:r w:rsidRPr="004B691A">
                        <w:rPr>
                          <w:b/>
                          <w:bCs/>
                          <w:color w:val="000000" w:themeColor="text1"/>
                          <w:sz w:val="28"/>
                          <w:szCs w:val="28"/>
                        </w:rPr>
                        <w:t>ДЕПАРТАМЕНТ «</w:t>
                      </w:r>
                      <w:r>
                        <w:rPr>
                          <w:b/>
                          <w:bCs/>
                          <w:color w:val="000000" w:themeColor="text1"/>
                          <w:sz w:val="28"/>
                          <w:szCs w:val="28"/>
                        </w:rPr>
                        <w:t>ІЛТА</w:t>
                      </w:r>
                      <w:r w:rsidRPr="004B691A">
                        <w:rPr>
                          <w:b/>
                          <w:bCs/>
                          <w:color w:val="000000" w:themeColor="text1"/>
                          <w:sz w:val="28"/>
                          <w:szCs w:val="28"/>
                        </w:rPr>
                        <w:t xml:space="preserve"> ЛІЗИНГ»</w:t>
                      </w:r>
                    </w:p>
                  </w:txbxContent>
                </v:textbox>
              </v:rect>
            </w:pict>
          </mc:Fallback>
        </mc:AlternateContent>
      </w:r>
    </w:p>
    <w:p w14:paraId="5FE2B8AE" w14:textId="17D3DCF4" w:rsidR="0072156A" w:rsidRPr="0072156A" w:rsidRDefault="0072156A" w:rsidP="0072156A"/>
    <w:p w14:paraId="35D04C24" w14:textId="1305D035" w:rsidR="0072156A" w:rsidRPr="0072156A" w:rsidRDefault="0072156A" w:rsidP="0072156A"/>
    <w:p w14:paraId="61112D89" w14:textId="6B0CC805" w:rsidR="0072156A" w:rsidRPr="0072156A" w:rsidRDefault="0072156A" w:rsidP="0072156A"/>
    <w:p w14:paraId="64624D31" w14:textId="2A3847DD" w:rsidR="0072156A" w:rsidRPr="0072156A" w:rsidRDefault="0072156A" w:rsidP="0072156A"/>
    <w:p w14:paraId="4C29B4D0" w14:textId="770A6CFF" w:rsidR="0072156A" w:rsidRPr="0072156A" w:rsidRDefault="0072156A" w:rsidP="0072156A"/>
    <w:p w14:paraId="0E54894B" w14:textId="39E98CCF" w:rsidR="0072156A" w:rsidRDefault="0072156A" w:rsidP="0072156A">
      <w:pPr>
        <w:rPr>
          <w:rFonts w:ascii="Arial" w:hAnsi="Arial" w:cs="Arial"/>
        </w:rPr>
      </w:pPr>
    </w:p>
    <w:p w14:paraId="4FCBA4A2" w14:textId="5277C6F9" w:rsidR="0072156A" w:rsidRDefault="0072156A" w:rsidP="0072156A">
      <w:pPr>
        <w:rPr>
          <w:rFonts w:ascii="Arial" w:hAnsi="Arial" w:cs="Arial"/>
        </w:rPr>
      </w:pPr>
    </w:p>
    <w:p w14:paraId="58191C6A" w14:textId="77777777" w:rsidR="0072156A" w:rsidRPr="0072156A" w:rsidRDefault="0072156A" w:rsidP="0072156A">
      <w:pPr>
        <w:pStyle w:val="aa"/>
        <w:tabs>
          <w:tab w:val="clear" w:pos="4677"/>
          <w:tab w:val="clear" w:pos="9355"/>
        </w:tabs>
        <w:spacing w:after="160" w:line="259" w:lineRule="auto"/>
        <w:rPr>
          <w:rFonts w:ascii="Arial" w:hAnsi="Arial" w:cs="Arial"/>
        </w:rPr>
      </w:pPr>
    </w:p>
    <w:p w14:paraId="46B86146" w14:textId="12C79966" w:rsidR="0072156A" w:rsidRPr="0072156A" w:rsidRDefault="0072156A" w:rsidP="0072156A">
      <w:pPr>
        <w:rPr>
          <w:rFonts w:ascii="Arial" w:hAnsi="Arial" w:cs="Arial"/>
        </w:rPr>
        <w:sectPr w:rsidR="0072156A" w:rsidRPr="0072156A" w:rsidSect="00570DAF">
          <w:pgSz w:w="16838" w:h="11906" w:orient="landscape"/>
          <w:pgMar w:top="720" w:right="720" w:bottom="720" w:left="720" w:header="709" w:footer="709" w:gutter="0"/>
          <w:cols w:space="708"/>
          <w:docGrid w:linePitch="360"/>
        </w:sectPr>
      </w:pPr>
    </w:p>
    <w:p w14:paraId="2A789FBC" w14:textId="77777777" w:rsidR="00423614" w:rsidRPr="00142A20" w:rsidRDefault="00423614" w:rsidP="00933E4C">
      <w:pPr>
        <w:pStyle w:val="a3"/>
        <w:numPr>
          <w:ilvl w:val="0"/>
          <w:numId w:val="3"/>
        </w:numPr>
        <w:spacing w:line="360" w:lineRule="auto"/>
        <w:contextualSpacing/>
        <w:jc w:val="both"/>
        <w:rPr>
          <w:rFonts w:ascii="Arial" w:hAnsi="Arial" w:cs="Arial"/>
          <w:b/>
          <w:bCs/>
        </w:rPr>
      </w:pPr>
      <w:r w:rsidRPr="00142A20">
        <w:rPr>
          <w:rFonts w:ascii="Arial" w:hAnsi="Arial" w:cs="Arial"/>
          <w:b/>
          <w:bCs/>
        </w:rPr>
        <w:lastRenderedPageBreak/>
        <w:t>Кадрова політика</w:t>
      </w:r>
    </w:p>
    <w:p w14:paraId="7094B8F3" w14:textId="1BA7EC50" w:rsidR="00E660D6" w:rsidRPr="00142A20" w:rsidRDefault="00036E9F" w:rsidP="00933E4C">
      <w:pPr>
        <w:spacing w:line="360" w:lineRule="auto"/>
        <w:ind w:left="142" w:right="62" w:firstLine="360"/>
        <w:contextualSpacing/>
        <w:jc w:val="both"/>
        <w:rPr>
          <w:rFonts w:ascii="Arial" w:hAnsi="Arial" w:cs="Arial"/>
        </w:rPr>
      </w:pPr>
      <w:r w:rsidRPr="00142A20">
        <w:rPr>
          <w:rFonts w:ascii="Arial" w:hAnsi="Arial" w:cs="Arial"/>
        </w:rPr>
        <w:t>ТОВ «</w:t>
      </w:r>
      <w:r w:rsidR="0022205D">
        <w:rPr>
          <w:rFonts w:ascii="Arial" w:hAnsi="Arial" w:cs="Arial"/>
        </w:rPr>
        <w:t>ІЛТА</w:t>
      </w:r>
      <w:r w:rsidRPr="00142A20">
        <w:rPr>
          <w:rFonts w:ascii="Arial" w:hAnsi="Arial" w:cs="Arial"/>
        </w:rPr>
        <w:t>»</w:t>
      </w:r>
      <w:r w:rsidR="00E660D6" w:rsidRPr="00142A20">
        <w:rPr>
          <w:rFonts w:ascii="Arial" w:hAnsi="Arial" w:cs="Arial"/>
        </w:rPr>
        <w:t xml:space="preserve"> дотримується високих стандартів в забезпеченні гідних та безпечних умов праці для своїх співробітників</w:t>
      </w:r>
      <w:r w:rsidRPr="00142A20">
        <w:rPr>
          <w:rFonts w:ascii="Arial" w:hAnsi="Arial" w:cs="Arial"/>
        </w:rPr>
        <w:t xml:space="preserve"> та пропонує конкурентну заробітну плату.</w:t>
      </w:r>
      <w:r w:rsidR="00E660D6" w:rsidRPr="00142A20">
        <w:rPr>
          <w:rFonts w:ascii="Arial" w:hAnsi="Arial" w:cs="Arial"/>
        </w:rPr>
        <w:t xml:space="preserve"> </w:t>
      </w:r>
    </w:p>
    <w:p w14:paraId="14883153" w14:textId="77777777" w:rsidR="0039323E" w:rsidRPr="00142A20" w:rsidRDefault="0039323E" w:rsidP="00933E4C">
      <w:pPr>
        <w:spacing w:line="360" w:lineRule="auto"/>
        <w:ind w:left="142" w:right="62" w:firstLine="360"/>
        <w:contextualSpacing/>
        <w:jc w:val="both"/>
        <w:rPr>
          <w:rFonts w:ascii="Arial" w:hAnsi="Arial" w:cs="Arial"/>
        </w:rPr>
      </w:pPr>
      <w:r w:rsidRPr="00142A20">
        <w:rPr>
          <w:rFonts w:ascii="Arial" w:hAnsi="Arial" w:cs="Arial"/>
        </w:rPr>
        <w:t>Всі співробітники мають рівні права і можливості незалежно від статі, раси, віку, місця проживання, релігії та політичних переконань.</w:t>
      </w:r>
    </w:p>
    <w:p w14:paraId="47D8F81F" w14:textId="64757776" w:rsidR="00E660D6" w:rsidRPr="00142A20" w:rsidRDefault="00E660D6" w:rsidP="00A56E79">
      <w:pPr>
        <w:spacing w:after="0" w:line="360" w:lineRule="auto"/>
        <w:ind w:left="142" w:right="62" w:firstLine="567"/>
        <w:contextualSpacing/>
        <w:jc w:val="both"/>
        <w:rPr>
          <w:rFonts w:ascii="Arial" w:hAnsi="Arial" w:cs="Arial"/>
          <w:lang w:eastAsia="ru-RU"/>
        </w:rPr>
      </w:pPr>
      <w:r w:rsidRPr="00142A20">
        <w:rPr>
          <w:rFonts w:ascii="Arial" w:hAnsi="Arial" w:cs="Arial"/>
        </w:rPr>
        <w:t xml:space="preserve">На 31.12.19 </w:t>
      </w:r>
      <w:r w:rsidRPr="00142A20">
        <w:rPr>
          <w:rFonts w:ascii="Arial" w:hAnsi="Arial" w:cs="Arial"/>
          <w:lang w:eastAsia="ru-RU"/>
        </w:rPr>
        <w:t>чисельність штатних працівників ТОВ «</w:t>
      </w:r>
      <w:r w:rsidR="0022205D">
        <w:rPr>
          <w:rFonts w:ascii="Arial" w:hAnsi="Arial" w:cs="Arial"/>
          <w:lang w:eastAsia="ru-RU"/>
        </w:rPr>
        <w:t>ІЛТА</w:t>
      </w:r>
      <w:r w:rsidRPr="00142A20">
        <w:rPr>
          <w:rFonts w:ascii="Arial" w:hAnsi="Arial" w:cs="Arial"/>
          <w:lang w:eastAsia="ru-RU"/>
        </w:rPr>
        <w:t>» становила 126 осіб.</w:t>
      </w:r>
    </w:p>
    <w:p w14:paraId="69B3953A" w14:textId="77777777" w:rsidR="00E660D6" w:rsidRPr="00142A20" w:rsidRDefault="00E660D6" w:rsidP="00A56E79">
      <w:pPr>
        <w:spacing w:after="0" w:line="360" w:lineRule="auto"/>
        <w:ind w:left="142" w:right="62" w:firstLine="567"/>
        <w:contextualSpacing/>
        <w:jc w:val="both"/>
        <w:rPr>
          <w:rFonts w:ascii="Arial" w:hAnsi="Arial" w:cs="Arial"/>
        </w:rPr>
      </w:pPr>
      <w:r w:rsidRPr="00142A20">
        <w:rPr>
          <w:rFonts w:ascii="Arial" w:hAnsi="Arial" w:cs="Arial"/>
        </w:rPr>
        <w:t>Протягом 2019 року було прийнято 17 співробітників та звільнено 19 співробітників.</w:t>
      </w:r>
    </w:p>
    <w:p w14:paraId="2970B55A" w14:textId="7B46CF51" w:rsidR="00E660D6" w:rsidRPr="00142A20" w:rsidRDefault="00E660D6" w:rsidP="00A56E79">
      <w:pPr>
        <w:spacing w:after="0" w:line="360" w:lineRule="auto"/>
        <w:ind w:left="142" w:right="62" w:firstLine="567"/>
        <w:contextualSpacing/>
        <w:jc w:val="both"/>
        <w:rPr>
          <w:rFonts w:ascii="Arial" w:hAnsi="Arial" w:cs="Arial"/>
          <w:lang w:eastAsia="ru-RU"/>
        </w:rPr>
      </w:pPr>
      <w:r w:rsidRPr="00142A20">
        <w:rPr>
          <w:rFonts w:ascii="Arial" w:hAnsi="Arial" w:cs="Arial"/>
          <w:lang w:eastAsia="ru-RU"/>
        </w:rPr>
        <w:t xml:space="preserve">Середній стаж  роботи </w:t>
      </w:r>
      <w:r w:rsidR="00A56E79">
        <w:rPr>
          <w:rFonts w:ascii="Arial" w:hAnsi="Arial" w:cs="Arial"/>
          <w:lang w:eastAsia="ru-RU"/>
        </w:rPr>
        <w:t>на</w:t>
      </w:r>
      <w:r w:rsidRPr="00142A20">
        <w:rPr>
          <w:rFonts w:ascii="Arial" w:hAnsi="Arial" w:cs="Arial"/>
          <w:lang w:eastAsia="ru-RU"/>
        </w:rPr>
        <w:t xml:space="preserve"> </w:t>
      </w:r>
      <w:r w:rsidR="007A05D8">
        <w:rPr>
          <w:rFonts w:ascii="Arial" w:hAnsi="Arial" w:cs="Arial"/>
        </w:rPr>
        <w:t>Підприємстві</w:t>
      </w:r>
      <w:r w:rsidRPr="00142A20">
        <w:rPr>
          <w:rFonts w:ascii="Arial" w:hAnsi="Arial" w:cs="Arial"/>
          <w:lang w:eastAsia="ru-RU"/>
        </w:rPr>
        <w:t xml:space="preserve"> – 12 років.</w:t>
      </w:r>
    </w:p>
    <w:p w14:paraId="63EA0B05" w14:textId="77777777" w:rsidR="00E660D6" w:rsidRPr="00142A20" w:rsidRDefault="00E660D6" w:rsidP="00A56E79">
      <w:pPr>
        <w:pStyle w:val="a3"/>
        <w:spacing w:after="0" w:line="360" w:lineRule="auto"/>
        <w:ind w:left="284" w:right="62" w:firstLine="425"/>
        <w:contextualSpacing/>
        <w:jc w:val="both"/>
        <w:rPr>
          <w:rFonts w:ascii="Arial" w:hAnsi="Arial" w:cs="Arial"/>
          <w:lang w:eastAsia="ru-RU"/>
        </w:rPr>
      </w:pPr>
      <w:r w:rsidRPr="00142A20">
        <w:rPr>
          <w:rFonts w:ascii="Arial" w:hAnsi="Arial" w:cs="Arial"/>
          <w:lang w:eastAsia="ru-RU"/>
        </w:rPr>
        <w:t>Середній вік працівників – 42 роки.</w:t>
      </w:r>
    </w:p>
    <w:p w14:paraId="24B5AA0A" w14:textId="4DA3D9E7" w:rsidR="00E660D6" w:rsidRPr="005E2745" w:rsidRDefault="007A05D8" w:rsidP="004320C1">
      <w:pPr>
        <w:spacing w:after="0" w:line="360" w:lineRule="auto"/>
        <w:ind w:firstLine="540"/>
        <w:contextualSpacing/>
        <w:jc w:val="both"/>
        <w:rPr>
          <w:rFonts w:ascii="Arial" w:hAnsi="Arial" w:cs="Arial"/>
        </w:rPr>
      </w:pPr>
      <w:r>
        <w:rPr>
          <w:rFonts w:ascii="Arial" w:hAnsi="Arial" w:cs="Arial"/>
        </w:rPr>
        <w:t>Підприємство</w:t>
      </w:r>
      <w:r w:rsidR="00E660D6" w:rsidRPr="00142A20">
        <w:rPr>
          <w:rFonts w:ascii="Arial" w:hAnsi="Arial" w:cs="Arial"/>
          <w:lang w:eastAsia="ru-RU"/>
        </w:rPr>
        <w:t xml:space="preserve"> приділяє велику увагу розвитку персоналу</w:t>
      </w:r>
      <w:r w:rsidR="00E660D6" w:rsidRPr="00D11DD9">
        <w:rPr>
          <w:rFonts w:ascii="Arial" w:hAnsi="Arial" w:cs="Arial"/>
          <w:lang w:eastAsia="ru-RU"/>
        </w:rPr>
        <w:t xml:space="preserve">: регулярно проводить </w:t>
      </w:r>
      <w:r w:rsidR="00E660D6" w:rsidRPr="00142A20">
        <w:rPr>
          <w:rFonts w:ascii="Arial" w:hAnsi="Arial" w:cs="Arial"/>
          <w:lang w:eastAsia="ru-RU"/>
        </w:rPr>
        <w:t>тренінги</w:t>
      </w:r>
      <w:r w:rsidR="00563BD8" w:rsidRPr="00142A20">
        <w:rPr>
          <w:rFonts w:ascii="Arial" w:hAnsi="Arial" w:cs="Arial"/>
          <w:lang w:eastAsia="ru-RU"/>
        </w:rPr>
        <w:t>,</w:t>
      </w:r>
      <w:r w:rsidR="00036E9F" w:rsidRPr="00142A20">
        <w:rPr>
          <w:rFonts w:ascii="Arial" w:hAnsi="Arial" w:cs="Arial"/>
          <w:lang w:eastAsia="ru-RU"/>
        </w:rPr>
        <w:t xml:space="preserve"> </w:t>
      </w:r>
      <w:r w:rsidR="00563BD8" w:rsidRPr="00142A20">
        <w:rPr>
          <w:rFonts w:ascii="Arial" w:hAnsi="Arial" w:cs="Arial"/>
          <w:lang w:eastAsia="ru-RU"/>
        </w:rPr>
        <w:t>навчання</w:t>
      </w:r>
      <w:r w:rsidR="00E660D6" w:rsidRPr="00142A20">
        <w:rPr>
          <w:rFonts w:ascii="Arial" w:hAnsi="Arial" w:cs="Arial"/>
          <w:lang w:eastAsia="ru-RU"/>
        </w:rPr>
        <w:t xml:space="preserve"> </w:t>
      </w:r>
      <w:r w:rsidR="00ED1EDE" w:rsidRPr="00657510">
        <w:rPr>
          <w:rFonts w:ascii="Arial" w:hAnsi="Arial" w:cs="Arial"/>
        </w:rPr>
        <w:t>та відповідне атестування</w:t>
      </w:r>
      <w:r w:rsidR="00ED1EDE" w:rsidRPr="00142A20">
        <w:rPr>
          <w:rFonts w:ascii="Arial" w:hAnsi="Arial" w:cs="Arial"/>
          <w:lang w:eastAsia="ru-RU"/>
        </w:rPr>
        <w:t xml:space="preserve"> </w:t>
      </w:r>
      <w:r w:rsidR="00563BD8" w:rsidRPr="00142A20">
        <w:rPr>
          <w:rFonts w:ascii="Arial" w:hAnsi="Arial" w:cs="Arial"/>
          <w:lang w:eastAsia="ru-RU"/>
        </w:rPr>
        <w:t>для</w:t>
      </w:r>
      <w:r w:rsidR="00E660D6" w:rsidRPr="00142A20">
        <w:rPr>
          <w:rFonts w:ascii="Arial" w:hAnsi="Arial" w:cs="Arial"/>
          <w:lang w:eastAsia="ru-RU"/>
        </w:rPr>
        <w:t xml:space="preserve"> підвищенн</w:t>
      </w:r>
      <w:r w:rsidR="00563BD8" w:rsidRPr="00142A20">
        <w:rPr>
          <w:rFonts w:ascii="Arial" w:hAnsi="Arial" w:cs="Arial"/>
          <w:lang w:eastAsia="ru-RU"/>
        </w:rPr>
        <w:t>я</w:t>
      </w:r>
      <w:r w:rsidR="00E660D6" w:rsidRPr="00142A20">
        <w:rPr>
          <w:rFonts w:ascii="Arial" w:hAnsi="Arial" w:cs="Arial"/>
          <w:lang w:eastAsia="ru-RU"/>
        </w:rPr>
        <w:t xml:space="preserve"> кваліфікації </w:t>
      </w:r>
      <w:r w:rsidR="00563BD8" w:rsidRPr="00142A20">
        <w:rPr>
          <w:rFonts w:ascii="Arial" w:hAnsi="Arial" w:cs="Arial"/>
          <w:lang w:eastAsia="ru-RU"/>
        </w:rPr>
        <w:t>співробітників</w:t>
      </w:r>
      <w:r w:rsidR="00E660D6" w:rsidRPr="00895F3D">
        <w:rPr>
          <w:rFonts w:ascii="Arial" w:hAnsi="Arial" w:cs="Arial"/>
          <w:lang w:eastAsia="ru-RU"/>
        </w:rPr>
        <w:t>.</w:t>
      </w:r>
      <w:r w:rsidR="00895F3D" w:rsidRPr="00895F3D">
        <w:rPr>
          <w:rFonts w:ascii="Arial" w:hAnsi="Arial" w:cs="Arial"/>
          <w:lang w:eastAsia="ru-RU"/>
        </w:rPr>
        <w:t xml:space="preserve"> </w:t>
      </w:r>
    </w:p>
    <w:p w14:paraId="684918B3" w14:textId="141390BA" w:rsidR="00E660D6" w:rsidRDefault="007A05D8" w:rsidP="004320C1">
      <w:pPr>
        <w:pStyle w:val="a3"/>
        <w:spacing w:after="0" w:line="360" w:lineRule="auto"/>
        <w:ind w:left="142" w:right="62" w:firstLine="348"/>
        <w:contextualSpacing/>
        <w:jc w:val="both"/>
        <w:rPr>
          <w:rFonts w:ascii="Arial" w:hAnsi="Arial" w:cs="Arial"/>
          <w:lang w:eastAsia="ru-RU"/>
        </w:rPr>
      </w:pPr>
      <w:r>
        <w:rPr>
          <w:rFonts w:ascii="Arial" w:hAnsi="Arial" w:cs="Arial"/>
        </w:rPr>
        <w:t>Підприємство</w:t>
      </w:r>
      <w:r w:rsidR="00E660D6" w:rsidRPr="00142A20">
        <w:rPr>
          <w:rFonts w:ascii="Arial" w:hAnsi="Arial" w:cs="Arial"/>
          <w:lang w:eastAsia="ru-RU"/>
        </w:rPr>
        <w:t xml:space="preserve"> формує і підтримує доброзичливу корпоративну атмосферу серед персоналу, в тому числі за допомогою культурно-масових заходів:</w:t>
      </w:r>
      <w:r w:rsidR="005E2745">
        <w:rPr>
          <w:rFonts w:ascii="Arial" w:hAnsi="Arial" w:cs="Arial"/>
          <w:lang w:eastAsia="ru-RU"/>
        </w:rPr>
        <w:t xml:space="preserve"> </w:t>
      </w:r>
      <w:proofErr w:type="spellStart"/>
      <w:r w:rsidR="005E2745">
        <w:rPr>
          <w:rFonts w:ascii="Arial" w:hAnsi="Arial" w:cs="Arial"/>
          <w:lang w:eastAsia="ru-RU"/>
        </w:rPr>
        <w:t>рафтинг</w:t>
      </w:r>
      <w:proofErr w:type="spellEnd"/>
      <w:r w:rsidR="00E660D6" w:rsidRPr="00142A20">
        <w:rPr>
          <w:rFonts w:ascii="Arial" w:hAnsi="Arial" w:cs="Arial"/>
          <w:lang w:eastAsia="ru-RU"/>
        </w:rPr>
        <w:t xml:space="preserve">, рибалка з корпоративними клієнтами, корпоративне святкування дня народження </w:t>
      </w:r>
      <w:r>
        <w:rPr>
          <w:rFonts w:ascii="Arial" w:hAnsi="Arial" w:cs="Arial"/>
        </w:rPr>
        <w:t>Підприємства</w:t>
      </w:r>
      <w:r w:rsidR="00E660D6" w:rsidRPr="00142A20">
        <w:rPr>
          <w:rFonts w:ascii="Arial" w:hAnsi="Arial" w:cs="Arial"/>
          <w:lang w:eastAsia="ru-RU"/>
        </w:rPr>
        <w:t xml:space="preserve"> та Нового року, тощо.</w:t>
      </w:r>
    </w:p>
    <w:p w14:paraId="5745676A" w14:textId="77777777" w:rsidR="000D660A" w:rsidRPr="00142A20" w:rsidRDefault="000D660A" w:rsidP="00933E4C">
      <w:pPr>
        <w:pStyle w:val="a3"/>
        <w:spacing w:line="360" w:lineRule="auto"/>
        <w:ind w:left="142" w:right="62" w:firstLine="348"/>
        <w:contextualSpacing/>
        <w:jc w:val="both"/>
        <w:rPr>
          <w:rFonts w:ascii="Arial" w:hAnsi="Arial" w:cs="Arial"/>
        </w:rPr>
      </w:pPr>
    </w:p>
    <w:p w14:paraId="29264159" w14:textId="77777777" w:rsidR="00423614" w:rsidRPr="00142A20" w:rsidRDefault="000954E7" w:rsidP="00933E4C">
      <w:pPr>
        <w:pStyle w:val="a3"/>
        <w:numPr>
          <w:ilvl w:val="0"/>
          <w:numId w:val="3"/>
        </w:numPr>
        <w:spacing w:line="360" w:lineRule="auto"/>
        <w:contextualSpacing/>
        <w:jc w:val="both"/>
        <w:rPr>
          <w:rFonts w:ascii="Arial" w:hAnsi="Arial" w:cs="Arial"/>
          <w:b/>
          <w:bCs/>
          <w:lang w:val="ru-RU"/>
        </w:rPr>
      </w:pPr>
      <w:proofErr w:type="spellStart"/>
      <w:r w:rsidRPr="00142A20">
        <w:rPr>
          <w:rFonts w:ascii="Arial" w:hAnsi="Arial" w:cs="Arial"/>
          <w:b/>
          <w:bCs/>
          <w:lang w:val="ru-RU"/>
        </w:rPr>
        <w:t>Екологія</w:t>
      </w:r>
      <w:proofErr w:type="spellEnd"/>
    </w:p>
    <w:p w14:paraId="25A37213" w14:textId="62A1921E" w:rsidR="005E2745" w:rsidRPr="005E2745" w:rsidRDefault="005E2745" w:rsidP="00933E4C">
      <w:pPr>
        <w:spacing w:line="360" w:lineRule="auto"/>
        <w:ind w:firstLine="567"/>
        <w:contextualSpacing/>
        <w:jc w:val="both"/>
        <w:rPr>
          <w:rFonts w:ascii="Arial" w:hAnsi="Arial" w:cs="Arial"/>
        </w:rPr>
      </w:pPr>
      <w:r w:rsidRPr="005E2745">
        <w:rPr>
          <w:rFonts w:ascii="Arial" w:hAnsi="Arial" w:cs="Arial"/>
        </w:rPr>
        <w:t xml:space="preserve">При експлуатації </w:t>
      </w:r>
      <w:r w:rsidR="00B11212">
        <w:rPr>
          <w:rFonts w:ascii="Arial" w:hAnsi="Arial" w:cs="Arial"/>
        </w:rPr>
        <w:t xml:space="preserve">Підприємства </w:t>
      </w:r>
      <w:r w:rsidRPr="005E2745">
        <w:rPr>
          <w:rFonts w:ascii="Arial" w:hAnsi="Arial" w:cs="Arial"/>
        </w:rPr>
        <w:t xml:space="preserve">передбачено комплекс природоохоронних заходів по забезпеченню нормативного стану навколишнього природного середовища та екологічної безпеки в районі розміщення </w:t>
      </w:r>
      <w:r w:rsidR="005516D6">
        <w:rPr>
          <w:rFonts w:ascii="Arial" w:hAnsi="Arial" w:cs="Arial"/>
        </w:rPr>
        <w:t>П</w:t>
      </w:r>
      <w:r w:rsidRPr="005E2745">
        <w:rPr>
          <w:rFonts w:ascii="Arial" w:hAnsi="Arial" w:cs="Arial"/>
        </w:rPr>
        <w:t>ідприємства.</w:t>
      </w:r>
    </w:p>
    <w:p w14:paraId="0A5C19F9" w14:textId="540E3979" w:rsidR="005E2745" w:rsidRPr="005E2745" w:rsidRDefault="005E2745" w:rsidP="00933E4C">
      <w:pPr>
        <w:spacing w:line="360" w:lineRule="auto"/>
        <w:ind w:firstLine="567"/>
        <w:contextualSpacing/>
        <w:jc w:val="both"/>
        <w:rPr>
          <w:rFonts w:ascii="Arial" w:hAnsi="Arial" w:cs="Arial"/>
        </w:rPr>
      </w:pPr>
      <w:r w:rsidRPr="005E2745">
        <w:rPr>
          <w:rFonts w:ascii="Arial" w:hAnsi="Arial" w:cs="Arial"/>
        </w:rPr>
        <w:t>Передбачені рішення по охороні довкілля дають змогу стверджувати, що експлуатація об’єкту ТОВ «</w:t>
      </w:r>
      <w:r w:rsidR="0022205D">
        <w:rPr>
          <w:rFonts w:ascii="Arial" w:hAnsi="Arial" w:cs="Arial"/>
        </w:rPr>
        <w:t>ІЛТА</w:t>
      </w:r>
      <w:r w:rsidRPr="005E2745">
        <w:rPr>
          <w:rFonts w:ascii="Arial" w:hAnsi="Arial" w:cs="Arial"/>
        </w:rPr>
        <w:t>» не призводить до зміни природного рельєфу, зміни гідрологічного режиму підземних вод, не спричинить негативний вплив на флору і фауну за межами підприємства, не створює радіаційної небезпеки.</w:t>
      </w:r>
    </w:p>
    <w:p w14:paraId="6A1A6D5D" w14:textId="77777777" w:rsidR="005E2745" w:rsidRPr="005E2745" w:rsidRDefault="005E2745" w:rsidP="00933E4C">
      <w:pPr>
        <w:spacing w:line="360" w:lineRule="auto"/>
        <w:ind w:firstLine="567"/>
        <w:contextualSpacing/>
        <w:jc w:val="both"/>
        <w:rPr>
          <w:rFonts w:ascii="Arial" w:hAnsi="Arial" w:cs="Arial"/>
        </w:rPr>
      </w:pPr>
      <w:r w:rsidRPr="005E2745">
        <w:rPr>
          <w:rFonts w:ascii="Arial" w:hAnsi="Arial" w:cs="Arial"/>
        </w:rPr>
        <w:t>Виробничі оборотні води від мийки автомобілів та дощові стічні води від стоянок автомобілів очищаються на очисних спорудах.</w:t>
      </w:r>
    </w:p>
    <w:p w14:paraId="12E2712A" w14:textId="3010981D" w:rsidR="005E2745" w:rsidRPr="005E2745" w:rsidRDefault="005E2745" w:rsidP="00933E4C">
      <w:pPr>
        <w:spacing w:line="360" w:lineRule="auto"/>
        <w:ind w:firstLine="567"/>
        <w:contextualSpacing/>
        <w:jc w:val="both"/>
        <w:rPr>
          <w:rFonts w:ascii="Arial" w:hAnsi="Arial" w:cs="Arial"/>
        </w:rPr>
      </w:pPr>
      <w:r w:rsidRPr="005E2745">
        <w:rPr>
          <w:rFonts w:ascii="Arial" w:hAnsi="Arial" w:cs="Arial"/>
        </w:rPr>
        <w:t>Вентиляційне та технологічне обладнання, передбачене проектом</w:t>
      </w:r>
      <w:r w:rsidR="00B11212">
        <w:rPr>
          <w:rFonts w:ascii="Arial" w:hAnsi="Arial" w:cs="Arial"/>
        </w:rPr>
        <w:t xml:space="preserve">, </w:t>
      </w:r>
      <w:r w:rsidRPr="005E2745">
        <w:rPr>
          <w:rFonts w:ascii="Arial" w:hAnsi="Arial" w:cs="Arial"/>
        </w:rPr>
        <w:t>малошумне, встановлюється в ізольованих приміщеннях. Рівні звукового тиску не перевищують величин, обумовлених Державними санітарними нормами виробничого шуму, ультразвуку та інфразвуку ДСП 3.3.6.037.</w:t>
      </w:r>
    </w:p>
    <w:p w14:paraId="141C0CB6" w14:textId="69AB70CF" w:rsidR="005E2745" w:rsidRPr="005E2745" w:rsidRDefault="005E2745" w:rsidP="003578B4">
      <w:pPr>
        <w:spacing w:line="360" w:lineRule="auto"/>
        <w:ind w:firstLine="426"/>
        <w:contextualSpacing/>
        <w:jc w:val="both"/>
        <w:rPr>
          <w:rFonts w:ascii="Arial" w:hAnsi="Arial" w:cs="Arial"/>
        </w:rPr>
      </w:pPr>
      <w:r w:rsidRPr="005E2745">
        <w:rPr>
          <w:rFonts w:ascii="Arial" w:hAnsi="Arial" w:cs="Arial"/>
        </w:rPr>
        <w:t>Всі відходи в залежності від видів зберігаються окремо в спеціальних контейнерах, накопичуються і здаються на утилізацію чи знешкодження.</w:t>
      </w:r>
    </w:p>
    <w:p w14:paraId="13205B4A" w14:textId="77777777" w:rsidR="005E2745" w:rsidRPr="005E2745" w:rsidRDefault="005E2745" w:rsidP="003578B4">
      <w:pPr>
        <w:spacing w:line="360" w:lineRule="auto"/>
        <w:ind w:firstLine="426"/>
        <w:contextualSpacing/>
        <w:jc w:val="both"/>
        <w:rPr>
          <w:rFonts w:ascii="Arial" w:hAnsi="Arial" w:cs="Arial"/>
        </w:rPr>
      </w:pPr>
      <w:r w:rsidRPr="005E2745">
        <w:rPr>
          <w:rFonts w:ascii="Arial" w:hAnsi="Arial" w:cs="Arial"/>
        </w:rPr>
        <w:t>Передбачається благоустрій та озеленення території підприємства, створення декоративної композиції з зелених насаджень, влаштування твердих покрить та тротуарів, площадок для паркування автомобілів.</w:t>
      </w:r>
    </w:p>
    <w:p w14:paraId="4AB868E8" w14:textId="77777777" w:rsidR="005E2745" w:rsidRPr="005E2745" w:rsidRDefault="005E2745" w:rsidP="003578B4">
      <w:pPr>
        <w:spacing w:line="360" w:lineRule="auto"/>
        <w:ind w:firstLine="426"/>
        <w:contextualSpacing/>
        <w:jc w:val="both"/>
        <w:rPr>
          <w:rFonts w:ascii="Arial" w:hAnsi="Arial" w:cs="Arial"/>
        </w:rPr>
      </w:pPr>
      <w:r w:rsidRPr="005E2745">
        <w:rPr>
          <w:rFonts w:ascii="Arial" w:hAnsi="Arial" w:cs="Arial"/>
        </w:rPr>
        <w:t>Визначені рівні впливу об’єкту на довкілля:</w:t>
      </w:r>
    </w:p>
    <w:p w14:paraId="1F9D76FB" w14:textId="3A82581C" w:rsidR="005E2745" w:rsidRPr="005C0E88" w:rsidRDefault="005E2745" w:rsidP="005C0E88">
      <w:pPr>
        <w:pStyle w:val="a3"/>
        <w:numPr>
          <w:ilvl w:val="0"/>
          <w:numId w:val="18"/>
        </w:numPr>
        <w:spacing w:line="360" w:lineRule="auto"/>
        <w:contextualSpacing/>
        <w:jc w:val="both"/>
        <w:rPr>
          <w:rFonts w:ascii="Arial" w:hAnsi="Arial" w:cs="Arial"/>
        </w:rPr>
      </w:pPr>
      <w:r w:rsidRPr="005C0E88">
        <w:rPr>
          <w:rFonts w:ascii="Arial" w:hAnsi="Arial" w:cs="Arial"/>
        </w:rPr>
        <w:t>на геологічне середовище – не впливає;</w:t>
      </w:r>
    </w:p>
    <w:p w14:paraId="76EA47D5" w14:textId="056BDA21"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lastRenderedPageBreak/>
        <w:t>на атмосферне повітря – впливає в межах дозволених рівнів;</w:t>
      </w:r>
    </w:p>
    <w:p w14:paraId="14D2AF9E" w14:textId="161048A1"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t>на мікроклімат – не впливає;</w:t>
      </w:r>
    </w:p>
    <w:p w14:paraId="71A7EFFA" w14:textId="5492EAEB"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t>на водне середовище- впливає в межах дозволених рівнів;</w:t>
      </w:r>
    </w:p>
    <w:p w14:paraId="52AE30C5" w14:textId="5254296E"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t>на верхній родючий шар ґрунту – не впливає;</w:t>
      </w:r>
    </w:p>
    <w:p w14:paraId="7F91E595" w14:textId="00418CD1"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t>на соціальне середовище – не впливає;</w:t>
      </w:r>
    </w:p>
    <w:p w14:paraId="1B21742D" w14:textId="6797E89F"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t>на техногенне середовище – не впливає;</w:t>
      </w:r>
    </w:p>
    <w:p w14:paraId="6D729D50" w14:textId="3BD37BC8" w:rsidR="005E2745" w:rsidRPr="005C0E88" w:rsidRDefault="005E2745" w:rsidP="005C0E88">
      <w:pPr>
        <w:pStyle w:val="a3"/>
        <w:numPr>
          <w:ilvl w:val="0"/>
          <w:numId w:val="19"/>
        </w:numPr>
        <w:spacing w:line="360" w:lineRule="auto"/>
        <w:contextualSpacing/>
        <w:jc w:val="both"/>
        <w:rPr>
          <w:rFonts w:ascii="Arial" w:hAnsi="Arial" w:cs="Arial"/>
        </w:rPr>
      </w:pPr>
      <w:r w:rsidRPr="005C0E88">
        <w:rPr>
          <w:rFonts w:ascii="Arial" w:hAnsi="Arial" w:cs="Arial"/>
        </w:rPr>
        <w:t>на рослинний та тваринний світ – не впливає.</w:t>
      </w:r>
    </w:p>
    <w:p w14:paraId="3BA5C72D" w14:textId="0293B5A7" w:rsidR="00563BD8" w:rsidRDefault="005E2745" w:rsidP="003578B4">
      <w:pPr>
        <w:spacing w:line="360" w:lineRule="auto"/>
        <w:ind w:firstLine="426"/>
        <w:contextualSpacing/>
        <w:jc w:val="both"/>
        <w:rPr>
          <w:rFonts w:ascii="Arial" w:hAnsi="Arial" w:cs="Arial"/>
        </w:rPr>
      </w:pPr>
      <w:r w:rsidRPr="005E2745">
        <w:rPr>
          <w:rFonts w:ascii="Arial" w:hAnsi="Arial" w:cs="Arial"/>
        </w:rPr>
        <w:t xml:space="preserve">ТОВ </w:t>
      </w:r>
      <w:r>
        <w:rPr>
          <w:rFonts w:ascii="Arial" w:hAnsi="Arial" w:cs="Arial"/>
        </w:rPr>
        <w:t>«</w:t>
      </w:r>
      <w:r w:rsidR="0022205D">
        <w:rPr>
          <w:rFonts w:ascii="Arial" w:hAnsi="Arial" w:cs="Arial"/>
        </w:rPr>
        <w:t>ІЛТА</w:t>
      </w:r>
      <w:r>
        <w:rPr>
          <w:rFonts w:ascii="Arial" w:hAnsi="Arial" w:cs="Arial"/>
        </w:rPr>
        <w:t>»</w:t>
      </w:r>
      <w:r w:rsidRPr="005E2745">
        <w:rPr>
          <w:rFonts w:ascii="Arial" w:hAnsi="Arial" w:cs="Arial"/>
        </w:rPr>
        <w:t xml:space="preserve"> </w:t>
      </w:r>
      <w:r>
        <w:rPr>
          <w:rFonts w:ascii="Arial" w:hAnsi="Arial" w:cs="Arial"/>
        </w:rPr>
        <w:t>дотримується</w:t>
      </w:r>
      <w:r w:rsidRPr="005E2745">
        <w:rPr>
          <w:rFonts w:ascii="Arial" w:hAnsi="Arial" w:cs="Arial"/>
        </w:rPr>
        <w:t xml:space="preserve"> всі</w:t>
      </w:r>
      <w:r>
        <w:rPr>
          <w:rFonts w:ascii="Arial" w:hAnsi="Arial" w:cs="Arial"/>
        </w:rPr>
        <w:t>х</w:t>
      </w:r>
      <w:r w:rsidRPr="005E2745">
        <w:rPr>
          <w:rFonts w:ascii="Arial" w:hAnsi="Arial" w:cs="Arial"/>
        </w:rPr>
        <w:t xml:space="preserve"> </w:t>
      </w:r>
      <w:r>
        <w:rPr>
          <w:rFonts w:ascii="Arial" w:hAnsi="Arial" w:cs="Arial"/>
        </w:rPr>
        <w:t>необхідних заходів</w:t>
      </w:r>
      <w:r w:rsidRPr="005E2745">
        <w:rPr>
          <w:rFonts w:ascii="Arial" w:hAnsi="Arial" w:cs="Arial"/>
        </w:rPr>
        <w:t xml:space="preserve"> по охороні навколишнього середовища, керуючись Законом України «Про охорону навколишнього природнього середовища» і іншими нормативними законодавчими актами.</w:t>
      </w:r>
    </w:p>
    <w:p w14:paraId="61D6ED00" w14:textId="77777777" w:rsidR="000D660A" w:rsidRPr="00142A20" w:rsidRDefault="000D660A" w:rsidP="00933E4C">
      <w:pPr>
        <w:spacing w:line="360" w:lineRule="auto"/>
        <w:ind w:firstLine="708"/>
        <w:contextualSpacing/>
        <w:jc w:val="both"/>
        <w:rPr>
          <w:rFonts w:ascii="Arial" w:hAnsi="Arial" w:cs="Arial"/>
        </w:rPr>
      </w:pPr>
    </w:p>
    <w:p w14:paraId="0D4F092C" w14:textId="77777777" w:rsidR="000D660A" w:rsidRPr="000D660A" w:rsidRDefault="00563BD8" w:rsidP="00933E4C">
      <w:pPr>
        <w:pStyle w:val="a3"/>
        <w:numPr>
          <w:ilvl w:val="0"/>
          <w:numId w:val="3"/>
        </w:numPr>
        <w:spacing w:line="360" w:lineRule="auto"/>
        <w:jc w:val="both"/>
        <w:rPr>
          <w:rFonts w:ascii="Arial" w:hAnsi="Arial" w:cs="Arial"/>
          <w:b/>
          <w:bCs/>
          <w:lang w:val="ru-RU"/>
        </w:rPr>
      </w:pPr>
      <w:proofErr w:type="spellStart"/>
      <w:r w:rsidRPr="00142A20">
        <w:rPr>
          <w:rFonts w:ascii="Arial" w:hAnsi="Arial" w:cs="Arial"/>
          <w:b/>
          <w:bCs/>
          <w:lang w:val="ru-RU"/>
        </w:rPr>
        <w:t>Стратегія</w:t>
      </w:r>
      <w:proofErr w:type="spellEnd"/>
      <w:r w:rsidRPr="00142A20">
        <w:rPr>
          <w:rFonts w:ascii="Arial" w:hAnsi="Arial" w:cs="Arial"/>
          <w:b/>
          <w:bCs/>
          <w:lang w:val="ru-RU"/>
        </w:rPr>
        <w:t xml:space="preserve"> </w:t>
      </w:r>
      <w:proofErr w:type="spellStart"/>
      <w:r w:rsidRPr="00142A20">
        <w:rPr>
          <w:rFonts w:ascii="Arial" w:hAnsi="Arial" w:cs="Arial"/>
          <w:b/>
          <w:bCs/>
          <w:lang w:val="ru-RU"/>
        </w:rPr>
        <w:t>розвитку</w:t>
      </w:r>
      <w:proofErr w:type="spellEnd"/>
    </w:p>
    <w:p w14:paraId="71A8F190" w14:textId="6CD6433E" w:rsidR="00895F3D" w:rsidRDefault="00563BD8" w:rsidP="00933E4C">
      <w:pPr>
        <w:pStyle w:val="a3"/>
        <w:spacing w:line="360" w:lineRule="auto"/>
        <w:ind w:left="0" w:right="62" w:firstLine="426"/>
        <w:jc w:val="both"/>
        <w:rPr>
          <w:rFonts w:ascii="Arial" w:hAnsi="Arial" w:cs="Arial"/>
          <w:lang w:eastAsia="ru-RU"/>
        </w:rPr>
      </w:pPr>
      <w:r w:rsidRPr="00142A20">
        <w:rPr>
          <w:rFonts w:ascii="Arial" w:hAnsi="Arial" w:cs="Arial"/>
          <w:lang w:eastAsia="ru-RU"/>
        </w:rPr>
        <w:t>ТОВ «</w:t>
      </w:r>
      <w:r w:rsidR="0022205D">
        <w:rPr>
          <w:rFonts w:ascii="Arial" w:hAnsi="Arial" w:cs="Arial"/>
          <w:lang w:eastAsia="ru-RU"/>
        </w:rPr>
        <w:t>ІЛТА</w:t>
      </w:r>
      <w:r w:rsidRPr="00142A20">
        <w:rPr>
          <w:rFonts w:ascii="Arial" w:hAnsi="Arial" w:cs="Arial"/>
          <w:lang w:eastAsia="ru-RU"/>
        </w:rPr>
        <w:t xml:space="preserve">» і надалі планує активно розвивати сегмент </w:t>
      </w:r>
      <w:r w:rsidR="00510E56">
        <w:rPr>
          <w:rFonts w:ascii="Arial" w:hAnsi="Arial" w:cs="Arial"/>
          <w:lang w:eastAsia="ru-RU"/>
        </w:rPr>
        <w:t>операційного</w:t>
      </w:r>
      <w:r w:rsidRPr="00142A20">
        <w:rPr>
          <w:rFonts w:ascii="Arial" w:hAnsi="Arial" w:cs="Arial"/>
          <w:lang w:eastAsia="ru-RU"/>
        </w:rPr>
        <w:t xml:space="preserve"> лізингу, у рамках програми розвитку наразі ведуться переговори з низкою </w:t>
      </w:r>
      <w:r w:rsidR="00B11212">
        <w:rPr>
          <w:rFonts w:ascii="Arial" w:hAnsi="Arial" w:cs="Arial"/>
          <w:lang w:eastAsia="ru-RU"/>
        </w:rPr>
        <w:t>великих</w:t>
      </w:r>
      <w:r w:rsidRPr="00142A20">
        <w:rPr>
          <w:rFonts w:ascii="Arial" w:hAnsi="Arial" w:cs="Arial"/>
          <w:lang w:eastAsia="ru-RU"/>
        </w:rPr>
        <w:t xml:space="preserve"> комерційних банків. Також запланована подальша диверсифікація структури об’єктів лізингу, зниження відсоткової ставки за низкою діючих</w:t>
      </w:r>
      <w:r w:rsidR="000654BE">
        <w:rPr>
          <w:rFonts w:ascii="Arial" w:hAnsi="Arial" w:cs="Arial"/>
          <w:lang w:eastAsia="ru-RU"/>
        </w:rPr>
        <w:t xml:space="preserve"> кредитних</w:t>
      </w:r>
      <w:r w:rsidRPr="00142A20">
        <w:rPr>
          <w:rFonts w:ascii="Arial" w:hAnsi="Arial" w:cs="Arial"/>
          <w:lang w:eastAsia="ru-RU"/>
        </w:rPr>
        <w:t xml:space="preserve"> </w:t>
      </w:r>
      <w:r w:rsidR="000654BE">
        <w:rPr>
          <w:rFonts w:ascii="Arial" w:hAnsi="Arial" w:cs="Arial"/>
          <w:lang w:eastAsia="ru-RU"/>
        </w:rPr>
        <w:t>договорів</w:t>
      </w:r>
      <w:r w:rsidRPr="00142A20">
        <w:rPr>
          <w:rFonts w:ascii="Arial" w:hAnsi="Arial" w:cs="Arial"/>
          <w:lang w:eastAsia="ru-RU"/>
        </w:rPr>
        <w:t xml:space="preserve">, подальший розвиток </w:t>
      </w:r>
      <w:r w:rsidR="00AA6E9E" w:rsidRPr="00142A20">
        <w:rPr>
          <w:rFonts w:ascii="Arial" w:hAnsi="Arial" w:cs="Arial"/>
          <w:lang w:eastAsia="ru-RU"/>
        </w:rPr>
        <w:t>адміністрування парків клієнтів</w:t>
      </w:r>
      <w:r w:rsidRPr="00142A20">
        <w:rPr>
          <w:rFonts w:ascii="Arial" w:hAnsi="Arial" w:cs="Arial"/>
          <w:lang w:eastAsia="ru-RU"/>
        </w:rPr>
        <w:t xml:space="preserve"> сегменту </w:t>
      </w:r>
      <w:proofErr w:type="spellStart"/>
      <w:r w:rsidRPr="00142A20">
        <w:rPr>
          <w:rFonts w:ascii="Arial" w:hAnsi="Arial" w:cs="Arial"/>
          <w:lang w:eastAsia="ru-RU"/>
        </w:rPr>
        <w:t>фліт</w:t>
      </w:r>
      <w:proofErr w:type="spellEnd"/>
      <w:r w:rsidRPr="00142A20">
        <w:rPr>
          <w:rFonts w:ascii="Arial" w:hAnsi="Arial" w:cs="Arial"/>
          <w:lang w:eastAsia="ru-RU"/>
        </w:rPr>
        <w:t xml:space="preserve">-менеджменту, а також заключення нових </w:t>
      </w:r>
      <w:r w:rsidR="007A05D8" w:rsidRPr="00142A20">
        <w:rPr>
          <w:rFonts w:ascii="Arial" w:hAnsi="Arial" w:cs="Arial"/>
          <w:lang w:eastAsia="ru-RU"/>
        </w:rPr>
        <w:t>догов</w:t>
      </w:r>
      <w:r w:rsidR="007A05D8">
        <w:rPr>
          <w:rFonts w:ascii="Arial" w:hAnsi="Arial" w:cs="Arial"/>
          <w:lang w:eastAsia="ru-RU"/>
        </w:rPr>
        <w:t>орів</w:t>
      </w:r>
      <w:r w:rsidR="007A05D8" w:rsidRPr="00142A20">
        <w:rPr>
          <w:rFonts w:ascii="Arial" w:hAnsi="Arial" w:cs="Arial"/>
          <w:lang w:eastAsia="ru-RU"/>
        </w:rPr>
        <w:t xml:space="preserve"> </w:t>
      </w:r>
      <w:r w:rsidRPr="00142A20">
        <w:rPr>
          <w:rFonts w:ascii="Arial" w:hAnsi="Arial" w:cs="Arial"/>
          <w:lang w:eastAsia="ru-RU"/>
        </w:rPr>
        <w:t xml:space="preserve">з лізингу </w:t>
      </w:r>
      <w:proofErr w:type="spellStart"/>
      <w:r w:rsidRPr="00142A20">
        <w:rPr>
          <w:rFonts w:ascii="Arial" w:hAnsi="Arial" w:cs="Arial"/>
          <w:lang w:eastAsia="ru-RU"/>
        </w:rPr>
        <w:t>спец.техніки</w:t>
      </w:r>
      <w:proofErr w:type="spellEnd"/>
      <w:r w:rsidRPr="00142A20">
        <w:rPr>
          <w:rFonts w:ascii="Arial" w:hAnsi="Arial" w:cs="Arial"/>
          <w:lang w:eastAsia="ru-RU"/>
        </w:rPr>
        <w:t>.</w:t>
      </w:r>
    </w:p>
    <w:p w14:paraId="36273C4D" w14:textId="77777777" w:rsidR="00933E4C" w:rsidRPr="005E2745" w:rsidRDefault="00933E4C" w:rsidP="00933E4C">
      <w:pPr>
        <w:pStyle w:val="a3"/>
        <w:spacing w:line="360" w:lineRule="auto"/>
        <w:ind w:left="0" w:right="62" w:firstLine="426"/>
        <w:contextualSpacing/>
        <w:jc w:val="both"/>
        <w:rPr>
          <w:rFonts w:ascii="Arial" w:hAnsi="Arial" w:cs="Arial"/>
          <w:lang w:eastAsia="ru-RU"/>
        </w:rPr>
      </w:pPr>
    </w:p>
    <w:p w14:paraId="517A3619" w14:textId="77777777" w:rsidR="0039323E" w:rsidRPr="00142A20" w:rsidRDefault="0039323E" w:rsidP="00933E4C">
      <w:pPr>
        <w:pStyle w:val="a3"/>
        <w:numPr>
          <w:ilvl w:val="0"/>
          <w:numId w:val="3"/>
        </w:numPr>
        <w:spacing w:line="360" w:lineRule="auto"/>
        <w:ind w:right="62"/>
        <w:contextualSpacing/>
        <w:jc w:val="both"/>
        <w:rPr>
          <w:rFonts w:ascii="Arial" w:hAnsi="Arial" w:cs="Arial"/>
          <w:b/>
          <w:bCs/>
          <w:lang w:eastAsia="ru-RU"/>
        </w:rPr>
      </w:pPr>
      <w:r w:rsidRPr="00142A20">
        <w:rPr>
          <w:rFonts w:ascii="Arial" w:hAnsi="Arial" w:cs="Arial"/>
          <w:b/>
          <w:bCs/>
          <w:lang w:eastAsia="ru-RU"/>
        </w:rPr>
        <w:t>Корпоративне управління</w:t>
      </w:r>
    </w:p>
    <w:p w14:paraId="587A4E39" w14:textId="0BFA3148" w:rsidR="0039323E" w:rsidRPr="00142A20" w:rsidRDefault="0039323E" w:rsidP="003578B4">
      <w:pPr>
        <w:spacing w:line="360" w:lineRule="auto"/>
        <w:ind w:right="62" w:firstLine="567"/>
        <w:contextualSpacing/>
        <w:jc w:val="both"/>
        <w:rPr>
          <w:rFonts w:ascii="Arial" w:hAnsi="Arial" w:cs="Arial"/>
        </w:rPr>
      </w:pPr>
      <w:r w:rsidRPr="00142A20">
        <w:rPr>
          <w:rFonts w:ascii="Arial" w:hAnsi="Arial" w:cs="Arial"/>
          <w:lang w:eastAsia="ru-RU"/>
        </w:rPr>
        <w:t>ТОВ «</w:t>
      </w:r>
      <w:r w:rsidR="0022205D">
        <w:rPr>
          <w:rFonts w:ascii="Arial" w:hAnsi="Arial" w:cs="Arial"/>
          <w:lang w:eastAsia="ru-RU"/>
        </w:rPr>
        <w:t>ІЛТА</w:t>
      </w:r>
      <w:r w:rsidRPr="00142A20">
        <w:rPr>
          <w:rFonts w:ascii="Arial" w:hAnsi="Arial" w:cs="Arial"/>
          <w:lang w:eastAsia="ru-RU"/>
        </w:rPr>
        <w:t xml:space="preserve">» </w:t>
      </w:r>
      <w:r w:rsidRPr="00142A20">
        <w:rPr>
          <w:rFonts w:ascii="Arial" w:hAnsi="Arial" w:cs="Arial"/>
        </w:rPr>
        <w:t>створене з метою здійснення господарської діяльності, отримання прибутку та задоволення на його основі економічних та соціальних потреб Учасників та трудового колективу Товариства.</w:t>
      </w:r>
    </w:p>
    <w:p w14:paraId="6717C52F" w14:textId="1D99665A" w:rsidR="0040283C" w:rsidRPr="00142A20" w:rsidRDefault="0039323E" w:rsidP="003578B4">
      <w:pPr>
        <w:widowControl w:val="0"/>
        <w:tabs>
          <w:tab w:val="num" w:pos="720"/>
        </w:tabs>
        <w:spacing w:line="360" w:lineRule="auto"/>
        <w:ind w:firstLine="426"/>
        <w:contextualSpacing/>
        <w:jc w:val="both"/>
        <w:rPr>
          <w:rFonts w:ascii="Arial" w:hAnsi="Arial" w:cs="Arial"/>
        </w:rPr>
      </w:pPr>
      <w:r w:rsidRPr="00142A20">
        <w:rPr>
          <w:rFonts w:ascii="Arial" w:hAnsi="Arial" w:cs="Arial"/>
        </w:rPr>
        <w:t>Вищи</w:t>
      </w:r>
      <w:r w:rsidR="0040283C" w:rsidRPr="00142A20">
        <w:rPr>
          <w:rFonts w:ascii="Arial" w:hAnsi="Arial" w:cs="Arial"/>
        </w:rPr>
        <w:t xml:space="preserve">м </w:t>
      </w:r>
      <w:r w:rsidRPr="00142A20">
        <w:rPr>
          <w:rFonts w:ascii="Arial" w:hAnsi="Arial" w:cs="Arial"/>
        </w:rPr>
        <w:t>керівни</w:t>
      </w:r>
      <w:r w:rsidR="0040283C" w:rsidRPr="00142A20">
        <w:rPr>
          <w:rFonts w:ascii="Arial" w:hAnsi="Arial" w:cs="Arial"/>
        </w:rPr>
        <w:t>м</w:t>
      </w:r>
      <w:r w:rsidRPr="00142A20">
        <w:rPr>
          <w:rFonts w:ascii="Arial" w:hAnsi="Arial" w:cs="Arial"/>
        </w:rPr>
        <w:t xml:space="preserve"> орган</w:t>
      </w:r>
      <w:r w:rsidR="0040283C" w:rsidRPr="00142A20">
        <w:rPr>
          <w:rFonts w:ascii="Arial" w:hAnsi="Arial" w:cs="Arial"/>
        </w:rPr>
        <w:t>ом</w:t>
      </w:r>
      <w:r w:rsidRPr="00142A20">
        <w:rPr>
          <w:rFonts w:ascii="Arial" w:hAnsi="Arial" w:cs="Arial"/>
        </w:rPr>
        <w:t xml:space="preserve"> ТОВ «</w:t>
      </w:r>
      <w:r w:rsidR="0022205D">
        <w:rPr>
          <w:rFonts w:ascii="Arial" w:hAnsi="Arial" w:cs="Arial"/>
        </w:rPr>
        <w:t>ІЛТА</w:t>
      </w:r>
      <w:r w:rsidRPr="00142A20">
        <w:rPr>
          <w:rFonts w:ascii="Arial" w:hAnsi="Arial" w:cs="Arial"/>
        </w:rPr>
        <w:t>»</w:t>
      </w:r>
      <w:r w:rsidR="0040283C" w:rsidRPr="00142A20">
        <w:rPr>
          <w:rFonts w:ascii="Arial" w:hAnsi="Arial" w:cs="Arial"/>
        </w:rPr>
        <w:t xml:space="preserve"> є загальні збори Учасників Товариства</w:t>
      </w:r>
      <w:r w:rsidRPr="00142A20">
        <w:rPr>
          <w:rFonts w:ascii="Arial" w:hAnsi="Arial" w:cs="Arial"/>
        </w:rPr>
        <w:t xml:space="preserve">. </w:t>
      </w:r>
      <w:r w:rsidR="0040283C" w:rsidRPr="00142A20">
        <w:rPr>
          <w:rFonts w:ascii="Arial" w:hAnsi="Arial" w:cs="Arial"/>
        </w:rPr>
        <w:t>Учасники мають право:</w:t>
      </w:r>
    </w:p>
    <w:p w14:paraId="15F48C2B" w14:textId="77777777" w:rsidR="0040283C" w:rsidRPr="00142A20" w:rsidRDefault="0040283C" w:rsidP="00933E4C">
      <w:pPr>
        <w:tabs>
          <w:tab w:val="num" w:pos="720"/>
        </w:tabs>
        <w:spacing w:line="360" w:lineRule="auto"/>
        <w:ind w:firstLine="709"/>
        <w:contextualSpacing/>
        <w:jc w:val="both"/>
        <w:rPr>
          <w:rFonts w:ascii="Arial" w:hAnsi="Arial" w:cs="Arial"/>
        </w:rPr>
      </w:pPr>
      <w:r w:rsidRPr="00142A20">
        <w:rPr>
          <w:rFonts w:ascii="Arial" w:hAnsi="Arial" w:cs="Arial"/>
        </w:rPr>
        <w:tab/>
        <w:t>а) брати участь в управлінні Товариством у порядку, передбаченому чинним законодавством України та установчими документами Товариства;</w:t>
      </w:r>
    </w:p>
    <w:p w14:paraId="61B21D45" w14:textId="77777777" w:rsidR="0040283C" w:rsidRPr="00142A20" w:rsidRDefault="0040283C" w:rsidP="00933E4C">
      <w:pPr>
        <w:tabs>
          <w:tab w:val="num" w:pos="720"/>
        </w:tabs>
        <w:spacing w:line="360" w:lineRule="auto"/>
        <w:ind w:firstLine="709"/>
        <w:contextualSpacing/>
        <w:jc w:val="both"/>
        <w:rPr>
          <w:rFonts w:ascii="Arial" w:hAnsi="Arial" w:cs="Arial"/>
        </w:rPr>
      </w:pPr>
      <w:r w:rsidRPr="00142A20">
        <w:rPr>
          <w:rFonts w:ascii="Arial" w:hAnsi="Arial" w:cs="Arial"/>
        </w:rPr>
        <w:tab/>
        <w:t>б) брати участь у розподілі прибутку Товариства та одержувати його частку (дивіденди);</w:t>
      </w:r>
    </w:p>
    <w:p w14:paraId="0919BD22" w14:textId="77777777" w:rsidR="0040283C" w:rsidRPr="00142A20" w:rsidRDefault="0040283C" w:rsidP="004320C1">
      <w:pPr>
        <w:tabs>
          <w:tab w:val="num" w:pos="720"/>
        </w:tabs>
        <w:spacing w:after="0" w:line="360" w:lineRule="auto"/>
        <w:ind w:firstLine="709"/>
        <w:contextualSpacing/>
        <w:jc w:val="both"/>
        <w:rPr>
          <w:rFonts w:ascii="Arial" w:hAnsi="Arial" w:cs="Arial"/>
        </w:rPr>
      </w:pPr>
      <w:r w:rsidRPr="00142A20">
        <w:rPr>
          <w:rFonts w:ascii="Arial" w:hAnsi="Arial" w:cs="Arial"/>
        </w:rPr>
        <w:tab/>
        <w:t>в) вийти у встановленому порядку з Товариства;</w:t>
      </w:r>
    </w:p>
    <w:p w14:paraId="3B796565" w14:textId="77777777" w:rsidR="0040283C" w:rsidRPr="00142A20" w:rsidRDefault="0040283C" w:rsidP="004320C1">
      <w:pPr>
        <w:tabs>
          <w:tab w:val="num" w:pos="720"/>
        </w:tabs>
        <w:spacing w:after="0" w:line="360" w:lineRule="auto"/>
        <w:ind w:firstLine="709"/>
        <w:contextualSpacing/>
        <w:jc w:val="both"/>
        <w:rPr>
          <w:rFonts w:ascii="Arial" w:hAnsi="Arial" w:cs="Arial"/>
        </w:rPr>
      </w:pPr>
      <w:r w:rsidRPr="00142A20">
        <w:rPr>
          <w:rFonts w:ascii="Arial" w:hAnsi="Arial" w:cs="Arial"/>
        </w:rPr>
        <w:tab/>
        <w:t>г) отримувати інформацію про господарську діяльність Товариства;</w:t>
      </w:r>
    </w:p>
    <w:p w14:paraId="3B339554" w14:textId="77777777" w:rsidR="0039323E" w:rsidRPr="00142A20" w:rsidRDefault="0040283C" w:rsidP="004320C1">
      <w:pPr>
        <w:pStyle w:val="31"/>
        <w:spacing w:after="0"/>
        <w:contextualSpacing/>
        <w:jc w:val="both"/>
      </w:pPr>
      <w:r w:rsidRPr="00142A20">
        <w:t>д) отримати у разі ліквідації Товариства частину майна, що залишилася після розрахунків з кредиторами, або його вартість.</w:t>
      </w:r>
    </w:p>
    <w:p w14:paraId="44F495DA" w14:textId="77777777" w:rsidR="0037021C" w:rsidRPr="00142A20" w:rsidRDefault="0037021C" w:rsidP="004320C1">
      <w:pPr>
        <w:tabs>
          <w:tab w:val="num" w:pos="720"/>
        </w:tabs>
        <w:spacing w:after="0" w:line="360" w:lineRule="auto"/>
        <w:ind w:firstLine="709"/>
        <w:contextualSpacing/>
        <w:jc w:val="both"/>
        <w:rPr>
          <w:rFonts w:ascii="Arial" w:hAnsi="Arial" w:cs="Arial"/>
        </w:rPr>
      </w:pPr>
      <w:r w:rsidRPr="00142A20">
        <w:rPr>
          <w:rFonts w:ascii="Arial" w:hAnsi="Arial" w:cs="Arial"/>
        </w:rPr>
        <w:t>Виконавчий орган Товариства є одноосібним – генеральний директор.</w:t>
      </w:r>
    </w:p>
    <w:p w14:paraId="762599F8" w14:textId="77777777" w:rsidR="0037021C" w:rsidRPr="00142A20" w:rsidRDefault="0037021C" w:rsidP="004320C1">
      <w:pPr>
        <w:tabs>
          <w:tab w:val="num" w:pos="720"/>
        </w:tabs>
        <w:spacing w:after="0" w:line="360" w:lineRule="auto"/>
        <w:ind w:firstLine="709"/>
        <w:contextualSpacing/>
        <w:jc w:val="both"/>
        <w:rPr>
          <w:rFonts w:ascii="Arial" w:hAnsi="Arial" w:cs="Arial"/>
        </w:rPr>
      </w:pPr>
      <w:r w:rsidRPr="00142A20">
        <w:rPr>
          <w:rFonts w:ascii="Arial" w:hAnsi="Arial" w:cs="Arial"/>
        </w:rPr>
        <w:t>Генеральний директор призначається загальними зборами учасників Товариства за поданням Голови Товариства.</w:t>
      </w:r>
    </w:p>
    <w:p w14:paraId="1B90ADC4" w14:textId="77777777" w:rsidR="0037021C" w:rsidRPr="00142A20" w:rsidRDefault="0037021C" w:rsidP="004320C1">
      <w:pPr>
        <w:tabs>
          <w:tab w:val="num" w:pos="720"/>
        </w:tabs>
        <w:spacing w:after="0" w:line="360" w:lineRule="auto"/>
        <w:ind w:firstLine="709"/>
        <w:contextualSpacing/>
        <w:jc w:val="both"/>
        <w:rPr>
          <w:rFonts w:ascii="Arial" w:hAnsi="Arial" w:cs="Arial"/>
        </w:rPr>
      </w:pPr>
      <w:r w:rsidRPr="00142A20">
        <w:rPr>
          <w:rFonts w:ascii="Arial" w:hAnsi="Arial" w:cs="Arial"/>
        </w:rPr>
        <w:lastRenderedPageBreak/>
        <w:t>Генеральний директор -  Ільченко Валерій Васильович.</w:t>
      </w:r>
    </w:p>
    <w:p w14:paraId="1866F69F" w14:textId="77777777" w:rsidR="0037021C" w:rsidRPr="00142A20" w:rsidRDefault="0037021C" w:rsidP="004320C1">
      <w:pPr>
        <w:tabs>
          <w:tab w:val="num" w:pos="720"/>
        </w:tabs>
        <w:spacing w:after="0" w:line="360" w:lineRule="auto"/>
        <w:ind w:firstLine="709"/>
        <w:contextualSpacing/>
        <w:jc w:val="both"/>
        <w:rPr>
          <w:rFonts w:ascii="Arial" w:hAnsi="Arial" w:cs="Arial"/>
        </w:rPr>
      </w:pPr>
      <w:r w:rsidRPr="00142A20">
        <w:rPr>
          <w:rFonts w:ascii="Arial" w:hAnsi="Arial" w:cs="Arial"/>
        </w:rPr>
        <w:t xml:space="preserve">Протягом звітного року Товариством були проведені 1 чергові річні загальні збори та 25 позачергових річні загальні збори учасників.  </w:t>
      </w:r>
    </w:p>
    <w:p w14:paraId="410FF100" w14:textId="77777777" w:rsidR="0037021C" w:rsidRPr="00142A20" w:rsidRDefault="0037021C" w:rsidP="004320C1">
      <w:pPr>
        <w:tabs>
          <w:tab w:val="num" w:pos="720"/>
        </w:tabs>
        <w:spacing w:after="0" w:line="360" w:lineRule="auto"/>
        <w:ind w:firstLine="709"/>
        <w:contextualSpacing/>
        <w:jc w:val="both"/>
        <w:rPr>
          <w:rFonts w:ascii="Arial" w:hAnsi="Arial" w:cs="Arial"/>
        </w:rPr>
      </w:pPr>
      <w:r w:rsidRPr="00142A20">
        <w:rPr>
          <w:rFonts w:ascii="Arial" w:hAnsi="Arial" w:cs="Arial"/>
        </w:rPr>
        <w:t>05.03.2019 - Чергові збори, Складено Протокол № 2019/6</w:t>
      </w:r>
    </w:p>
    <w:p w14:paraId="59A88DA0" w14:textId="77777777"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03.01.2019  - Позачергові, Ініційовані Генеральним директором, складено Протокол № 2019/1</w:t>
      </w:r>
    </w:p>
    <w:p w14:paraId="789919CA" w14:textId="6B08FD83"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24.01.2019 - Позачергові, ініційовані </w:t>
      </w:r>
      <w:r w:rsidR="00895F3D">
        <w:rPr>
          <w:rFonts w:ascii="Arial" w:hAnsi="Arial" w:cs="Arial"/>
        </w:rPr>
        <w:t>учасниками</w:t>
      </w:r>
      <w:r w:rsidRPr="00142A20">
        <w:rPr>
          <w:rFonts w:ascii="Arial" w:hAnsi="Arial" w:cs="Arial"/>
        </w:rPr>
        <w:t>, Протокол № 2019/2</w:t>
      </w:r>
    </w:p>
    <w:p w14:paraId="4289D7D8" w14:textId="2D05FBDD"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06.02.2019 - Позачергові, ініційовані </w:t>
      </w:r>
      <w:r w:rsidR="005E2745">
        <w:rPr>
          <w:rFonts w:ascii="Arial" w:hAnsi="Arial" w:cs="Arial"/>
        </w:rPr>
        <w:t>учасниками</w:t>
      </w:r>
      <w:r w:rsidRPr="00142A20">
        <w:rPr>
          <w:rFonts w:ascii="Arial" w:hAnsi="Arial" w:cs="Arial"/>
        </w:rPr>
        <w:t>, Протокол № 2019/3</w:t>
      </w:r>
    </w:p>
    <w:p w14:paraId="1E519246" w14:textId="599C1F2E"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11.02.2019 - Позачергові, ініційовані </w:t>
      </w:r>
      <w:r w:rsidR="00895F3D">
        <w:rPr>
          <w:rFonts w:ascii="Arial" w:hAnsi="Arial" w:cs="Arial"/>
        </w:rPr>
        <w:t>учасниками</w:t>
      </w:r>
      <w:r w:rsidRPr="00142A20">
        <w:rPr>
          <w:rFonts w:ascii="Arial" w:hAnsi="Arial" w:cs="Arial"/>
        </w:rPr>
        <w:t>, Протокол № 2019/4</w:t>
      </w:r>
    </w:p>
    <w:p w14:paraId="5D4611C4" w14:textId="2313F96B"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14.02.2019 – Позачергові,</w:t>
      </w:r>
      <w:r w:rsidR="00895F3D" w:rsidRPr="00895F3D">
        <w:rPr>
          <w:rFonts w:ascii="Arial" w:hAnsi="Arial" w:cs="Arial"/>
        </w:rPr>
        <w:t xml:space="preserve"> </w:t>
      </w:r>
      <w:r w:rsidR="00895F3D" w:rsidRPr="00142A20">
        <w:rPr>
          <w:rFonts w:ascii="Arial" w:hAnsi="Arial" w:cs="Arial"/>
        </w:rPr>
        <w:t xml:space="preserve">ініційовані </w:t>
      </w:r>
      <w:r w:rsidR="00895F3D">
        <w:rPr>
          <w:rFonts w:ascii="Arial" w:hAnsi="Arial" w:cs="Arial"/>
        </w:rPr>
        <w:t>учасниками,</w:t>
      </w:r>
      <w:r w:rsidRPr="00142A20">
        <w:rPr>
          <w:rFonts w:ascii="Arial" w:hAnsi="Arial" w:cs="Arial"/>
        </w:rPr>
        <w:t xml:space="preserve"> Протокол № 2019/5</w:t>
      </w:r>
    </w:p>
    <w:p w14:paraId="634BE717" w14:textId="55651601"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10/04/2019 - Позачергові, ініційовані </w:t>
      </w:r>
      <w:r w:rsidR="00895F3D">
        <w:rPr>
          <w:rFonts w:ascii="Arial" w:hAnsi="Arial" w:cs="Arial"/>
        </w:rPr>
        <w:t>учасниками</w:t>
      </w:r>
      <w:r w:rsidRPr="00142A20">
        <w:rPr>
          <w:rFonts w:ascii="Arial" w:hAnsi="Arial" w:cs="Arial"/>
        </w:rPr>
        <w:t>, Протокол № 2019/7</w:t>
      </w:r>
    </w:p>
    <w:p w14:paraId="35655F96" w14:textId="220A0C97"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11/04/2019 -  Позачергові, ініційовані </w:t>
      </w:r>
      <w:r w:rsidR="00895F3D">
        <w:rPr>
          <w:rFonts w:ascii="Arial" w:hAnsi="Arial" w:cs="Arial"/>
        </w:rPr>
        <w:t>учасниками</w:t>
      </w:r>
      <w:r w:rsidRPr="00142A20">
        <w:rPr>
          <w:rFonts w:ascii="Arial" w:hAnsi="Arial" w:cs="Arial"/>
        </w:rPr>
        <w:t>, Протокол № 2019/8</w:t>
      </w:r>
    </w:p>
    <w:p w14:paraId="58168116" w14:textId="7397DE49"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12/04/2019 – Позачергові, ініційовані </w:t>
      </w:r>
      <w:r w:rsidR="00895F3D">
        <w:rPr>
          <w:rFonts w:ascii="Arial" w:hAnsi="Arial" w:cs="Arial"/>
        </w:rPr>
        <w:t>учасниками</w:t>
      </w:r>
      <w:r w:rsidRPr="00142A20">
        <w:rPr>
          <w:rFonts w:ascii="Arial" w:hAnsi="Arial" w:cs="Arial"/>
        </w:rPr>
        <w:t>, Протокол № 2019/9</w:t>
      </w:r>
    </w:p>
    <w:p w14:paraId="5E89D35B" w14:textId="47D5E3FB"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25/04/2019 – Позачергові, ініційовані </w:t>
      </w:r>
      <w:r w:rsidR="00895F3D">
        <w:rPr>
          <w:rFonts w:ascii="Arial" w:hAnsi="Arial" w:cs="Arial"/>
        </w:rPr>
        <w:t>учасниками</w:t>
      </w:r>
      <w:r w:rsidRPr="00142A20">
        <w:rPr>
          <w:rFonts w:ascii="Arial" w:hAnsi="Arial" w:cs="Arial"/>
        </w:rPr>
        <w:t>, Протокол № 2019/10</w:t>
      </w:r>
    </w:p>
    <w:p w14:paraId="4C2DE977" w14:textId="7D15C93B"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26/04/2019 – Позачергові, ініційовані </w:t>
      </w:r>
      <w:r w:rsidR="00895F3D">
        <w:rPr>
          <w:rFonts w:ascii="Arial" w:hAnsi="Arial" w:cs="Arial"/>
        </w:rPr>
        <w:t>учасниками</w:t>
      </w:r>
      <w:r w:rsidRPr="00142A20">
        <w:rPr>
          <w:rFonts w:ascii="Arial" w:hAnsi="Arial" w:cs="Arial"/>
        </w:rPr>
        <w:t>, Протокол № 2019/11</w:t>
      </w:r>
    </w:p>
    <w:p w14:paraId="0FB8C2C8" w14:textId="7BBC2CF6"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23/05/2019 – Позачергові, ініційовані </w:t>
      </w:r>
      <w:r w:rsidR="00895F3D">
        <w:rPr>
          <w:rFonts w:ascii="Arial" w:hAnsi="Arial" w:cs="Arial"/>
        </w:rPr>
        <w:t>учасниками</w:t>
      </w:r>
      <w:r w:rsidRPr="00142A20">
        <w:rPr>
          <w:rFonts w:ascii="Arial" w:hAnsi="Arial" w:cs="Arial"/>
        </w:rPr>
        <w:t>, Протокол № 2019/12</w:t>
      </w:r>
    </w:p>
    <w:p w14:paraId="4F221878" w14:textId="58D197DF"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31/05/2019 – Позачергові, ініційовані </w:t>
      </w:r>
      <w:r w:rsidR="00895F3D">
        <w:rPr>
          <w:rFonts w:ascii="Arial" w:hAnsi="Arial" w:cs="Arial"/>
        </w:rPr>
        <w:t>учасниками</w:t>
      </w:r>
      <w:r w:rsidRPr="00142A20">
        <w:rPr>
          <w:rFonts w:ascii="Arial" w:hAnsi="Arial" w:cs="Arial"/>
        </w:rPr>
        <w:t>, Протокол № 2019/13</w:t>
      </w:r>
    </w:p>
    <w:p w14:paraId="3D23FBBD" w14:textId="14E60EC7"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23/07/2019 – Позачергові, ініційовані </w:t>
      </w:r>
      <w:r w:rsidR="00895F3D">
        <w:rPr>
          <w:rFonts w:ascii="Arial" w:hAnsi="Arial" w:cs="Arial"/>
        </w:rPr>
        <w:t>учасниками</w:t>
      </w:r>
      <w:r w:rsidRPr="00142A20">
        <w:rPr>
          <w:rFonts w:ascii="Arial" w:hAnsi="Arial" w:cs="Arial"/>
        </w:rPr>
        <w:t>, Протокол № 2019/15</w:t>
      </w:r>
    </w:p>
    <w:p w14:paraId="6D84FFA6" w14:textId="76F7A0F0"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29/07/2019 – Позачергові, ініційовані </w:t>
      </w:r>
      <w:r w:rsidR="00895F3D">
        <w:rPr>
          <w:rFonts w:ascii="Arial" w:hAnsi="Arial" w:cs="Arial"/>
        </w:rPr>
        <w:t>учасниками</w:t>
      </w:r>
      <w:r w:rsidRPr="00142A20">
        <w:rPr>
          <w:rFonts w:ascii="Arial" w:hAnsi="Arial" w:cs="Arial"/>
        </w:rPr>
        <w:t>, Протокол № 2019/18</w:t>
      </w:r>
    </w:p>
    <w:p w14:paraId="06619D83" w14:textId="634FCB5D"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01/08/2019 – Позачергові, </w:t>
      </w:r>
      <w:r w:rsidR="00895F3D">
        <w:rPr>
          <w:rFonts w:ascii="Arial" w:hAnsi="Arial" w:cs="Arial"/>
        </w:rPr>
        <w:t xml:space="preserve">ініційовані учасниками, </w:t>
      </w:r>
      <w:r w:rsidRPr="00142A20">
        <w:rPr>
          <w:rFonts w:ascii="Arial" w:hAnsi="Arial" w:cs="Arial"/>
        </w:rPr>
        <w:t>Протокол № 2019/19-1</w:t>
      </w:r>
    </w:p>
    <w:p w14:paraId="77D1712A" w14:textId="1FA8233B"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02/08/2019 – Позачергові, ініційовані </w:t>
      </w:r>
      <w:r w:rsidR="00895F3D">
        <w:rPr>
          <w:rFonts w:ascii="Arial" w:hAnsi="Arial" w:cs="Arial"/>
        </w:rPr>
        <w:t>учасниками</w:t>
      </w:r>
      <w:r w:rsidRPr="00142A20">
        <w:rPr>
          <w:rFonts w:ascii="Arial" w:hAnsi="Arial" w:cs="Arial"/>
        </w:rPr>
        <w:t>, Протокол № 2019/19</w:t>
      </w:r>
    </w:p>
    <w:p w14:paraId="516F1532" w14:textId="310EBB2D"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05/08/2019 – Позачергові, </w:t>
      </w:r>
      <w:r w:rsidR="00895F3D">
        <w:rPr>
          <w:rFonts w:ascii="Arial" w:hAnsi="Arial" w:cs="Arial"/>
        </w:rPr>
        <w:t xml:space="preserve">ініційовані учасниками, </w:t>
      </w:r>
      <w:r w:rsidRPr="00142A20">
        <w:rPr>
          <w:rFonts w:ascii="Arial" w:hAnsi="Arial" w:cs="Arial"/>
        </w:rPr>
        <w:t>Протокол № 2019/20</w:t>
      </w:r>
    </w:p>
    <w:p w14:paraId="16D16F2A" w14:textId="70DB9A9D"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12/08/2019 – Позачергові, </w:t>
      </w:r>
      <w:r w:rsidR="00895F3D">
        <w:rPr>
          <w:rFonts w:ascii="Arial" w:hAnsi="Arial" w:cs="Arial"/>
        </w:rPr>
        <w:t xml:space="preserve">ініційовані учасниками, </w:t>
      </w:r>
      <w:r w:rsidRPr="00142A20">
        <w:rPr>
          <w:rFonts w:ascii="Arial" w:hAnsi="Arial" w:cs="Arial"/>
        </w:rPr>
        <w:t>Протокол № 2019/21</w:t>
      </w:r>
    </w:p>
    <w:p w14:paraId="1E263F76" w14:textId="24378903"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27/08/2019 – Позачергові, ініційовані </w:t>
      </w:r>
      <w:r w:rsidR="00895F3D">
        <w:rPr>
          <w:rFonts w:ascii="Arial" w:hAnsi="Arial" w:cs="Arial"/>
        </w:rPr>
        <w:t>учасниками</w:t>
      </w:r>
      <w:r w:rsidRPr="00142A20">
        <w:rPr>
          <w:rFonts w:ascii="Arial" w:hAnsi="Arial" w:cs="Arial"/>
        </w:rPr>
        <w:t>, Протокол № 2019/23</w:t>
      </w:r>
    </w:p>
    <w:p w14:paraId="63B27630" w14:textId="52096F47"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09/09/2019 – Позачергові, </w:t>
      </w:r>
      <w:r w:rsidR="00895F3D">
        <w:rPr>
          <w:rFonts w:ascii="Arial" w:hAnsi="Arial" w:cs="Arial"/>
        </w:rPr>
        <w:t xml:space="preserve">ініційовані учасниками, </w:t>
      </w:r>
      <w:r w:rsidRPr="00142A20">
        <w:rPr>
          <w:rFonts w:ascii="Arial" w:hAnsi="Arial" w:cs="Arial"/>
        </w:rPr>
        <w:t>Протокол № 2019/24</w:t>
      </w:r>
    </w:p>
    <w:p w14:paraId="7F4942ED" w14:textId="4EFEEAC8"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10/09/2019 – Позачергові, </w:t>
      </w:r>
      <w:r w:rsidR="00895F3D">
        <w:rPr>
          <w:rFonts w:ascii="Arial" w:hAnsi="Arial" w:cs="Arial"/>
        </w:rPr>
        <w:t xml:space="preserve">ініційовані учасниками, </w:t>
      </w:r>
      <w:r w:rsidRPr="00142A20">
        <w:rPr>
          <w:rFonts w:ascii="Arial" w:hAnsi="Arial" w:cs="Arial"/>
        </w:rPr>
        <w:t>Протокол № 2019/25</w:t>
      </w:r>
    </w:p>
    <w:p w14:paraId="705346F6" w14:textId="3D0FF99F"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07.10.2019 –  Позачергові, ініційовані </w:t>
      </w:r>
      <w:r w:rsidR="00895F3D">
        <w:rPr>
          <w:rFonts w:ascii="Arial" w:hAnsi="Arial" w:cs="Arial"/>
        </w:rPr>
        <w:t>учасниками</w:t>
      </w:r>
      <w:r w:rsidRPr="00142A20">
        <w:rPr>
          <w:rFonts w:ascii="Arial" w:hAnsi="Arial" w:cs="Arial"/>
        </w:rPr>
        <w:t>, Протокол № 2019/26</w:t>
      </w:r>
    </w:p>
    <w:p w14:paraId="49BC0ABF" w14:textId="51F4F2B5"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10/10/2019 –  Позачергові, ініційовані </w:t>
      </w:r>
      <w:r w:rsidR="00895F3D">
        <w:rPr>
          <w:rFonts w:ascii="Arial" w:hAnsi="Arial" w:cs="Arial"/>
        </w:rPr>
        <w:t>учасниками</w:t>
      </w:r>
      <w:r w:rsidRPr="00142A20">
        <w:rPr>
          <w:rFonts w:ascii="Arial" w:hAnsi="Arial" w:cs="Arial"/>
        </w:rPr>
        <w:t>, Протокол № 2019/27</w:t>
      </w:r>
    </w:p>
    <w:p w14:paraId="51AED462" w14:textId="7691C9BB" w:rsidR="0037021C" w:rsidRPr="00142A20"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11/11/2019 – Позачергові, ініційовані </w:t>
      </w:r>
      <w:r w:rsidR="00895F3D">
        <w:rPr>
          <w:rFonts w:ascii="Arial" w:hAnsi="Arial" w:cs="Arial"/>
        </w:rPr>
        <w:t>учасниками</w:t>
      </w:r>
      <w:r w:rsidRPr="00142A20">
        <w:rPr>
          <w:rFonts w:ascii="Arial" w:hAnsi="Arial" w:cs="Arial"/>
        </w:rPr>
        <w:t>, Протокол № 2019/27</w:t>
      </w:r>
    </w:p>
    <w:p w14:paraId="6EB531C2" w14:textId="637004BC" w:rsidR="0037021C" w:rsidRDefault="0037021C" w:rsidP="00933E4C">
      <w:pPr>
        <w:tabs>
          <w:tab w:val="num" w:pos="720"/>
        </w:tabs>
        <w:spacing w:line="360" w:lineRule="auto"/>
        <w:ind w:firstLine="709"/>
        <w:contextualSpacing/>
        <w:jc w:val="both"/>
        <w:rPr>
          <w:rFonts w:ascii="Arial" w:hAnsi="Arial" w:cs="Arial"/>
        </w:rPr>
      </w:pPr>
      <w:r w:rsidRPr="00142A20">
        <w:rPr>
          <w:rFonts w:ascii="Arial" w:hAnsi="Arial" w:cs="Arial"/>
        </w:rPr>
        <w:t xml:space="preserve">10/12/2019 – Позачергові, </w:t>
      </w:r>
      <w:r w:rsidR="00895F3D">
        <w:rPr>
          <w:rFonts w:ascii="Arial" w:hAnsi="Arial" w:cs="Arial"/>
        </w:rPr>
        <w:t xml:space="preserve">ініційовані учасниками, </w:t>
      </w:r>
      <w:r w:rsidRPr="00142A20">
        <w:rPr>
          <w:rFonts w:ascii="Arial" w:hAnsi="Arial" w:cs="Arial"/>
        </w:rPr>
        <w:t>Протокол № 2019/29</w:t>
      </w:r>
      <w:bookmarkStart w:id="0" w:name="_GoBack"/>
      <w:bookmarkEnd w:id="0"/>
    </w:p>
    <w:sectPr w:rsidR="0037021C" w:rsidSect="00E660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6351F" w14:textId="77777777" w:rsidR="00EC2FF2" w:rsidRDefault="00EC2FF2" w:rsidP="003F7711">
      <w:pPr>
        <w:spacing w:after="0" w:line="240" w:lineRule="auto"/>
      </w:pPr>
      <w:r>
        <w:separator/>
      </w:r>
    </w:p>
  </w:endnote>
  <w:endnote w:type="continuationSeparator" w:id="0">
    <w:p w14:paraId="0B64498B" w14:textId="77777777" w:rsidR="00EC2FF2" w:rsidRDefault="00EC2FF2" w:rsidP="003F7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7002172"/>
      <w:docPartObj>
        <w:docPartGallery w:val="Page Numbers (Bottom of Page)"/>
        <w:docPartUnique/>
      </w:docPartObj>
    </w:sdtPr>
    <w:sdtEndPr/>
    <w:sdtContent>
      <w:p w14:paraId="399A0A47" w14:textId="563C564B" w:rsidR="003F7711" w:rsidRDefault="003F7711">
        <w:pPr>
          <w:pStyle w:val="ac"/>
          <w:jc w:val="right"/>
        </w:pPr>
        <w:r>
          <w:fldChar w:fldCharType="begin"/>
        </w:r>
        <w:r>
          <w:instrText>PAGE   \* MERGEFORMAT</w:instrText>
        </w:r>
        <w:r>
          <w:fldChar w:fldCharType="separate"/>
        </w:r>
        <w:r w:rsidR="00D0434E" w:rsidRPr="00D0434E">
          <w:rPr>
            <w:noProof/>
            <w:lang w:val="ru-RU"/>
          </w:rPr>
          <w:t>11</w:t>
        </w:r>
        <w:r>
          <w:fldChar w:fldCharType="end"/>
        </w:r>
      </w:p>
    </w:sdtContent>
  </w:sdt>
  <w:p w14:paraId="6775720E" w14:textId="77777777" w:rsidR="003F7711" w:rsidRDefault="003F77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A7951" w14:textId="77777777" w:rsidR="00EC2FF2" w:rsidRDefault="00EC2FF2" w:rsidP="003F7711">
      <w:pPr>
        <w:spacing w:after="0" w:line="240" w:lineRule="auto"/>
      </w:pPr>
      <w:r>
        <w:separator/>
      </w:r>
    </w:p>
  </w:footnote>
  <w:footnote w:type="continuationSeparator" w:id="0">
    <w:p w14:paraId="72DA54ED" w14:textId="77777777" w:rsidR="00EC2FF2" w:rsidRDefault="00EC2FF2" w:rsidP="003F7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E6375"/>
    <w:multiLevelType w:val="hybridMultilevel"/>
    <w:tmpl w:val="A00A3D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4541D28"/>
    <w:multiLevelType w:val="hybridMultilevel"/>
    <w:tmpl w:val="3830FF0E"/>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2" w15:restartNumberingAfterBreak="0">
    <w:nsid w:val="167B1EAB"/>
    <w:multiLevelType w:val="hybridMultilevel"/>
    <w:tmpl w:val="90F0B8D6"/>
    <w:lvl w:ilvl="0" w:tplc="04220001">
      <w:start w:val="1"/>
      <w:numFmt w:val="bullet"/>
      <w:lvlText w:val=""/>
      <w:lvlJc w:val="left"/>
      <w:pPr>
        <w:ind w:left="1488" w:hanging="360"/>
      </w:pPr>
      <w:rPr>
        <w:rFonts w:ascii="Symbol" w:hAnsi="Symbol" w:cs="Symbol" w:hint="default"/>
      </w:rPr>
    </w:lvl>
    <w:lvl w:ilvl="1" w:tplc="04220003">
      <w:start w:val="1"/>
      <w:numFmt w:val="bullet"/>
      <w:lvlText w:val="o"/>
      <w:lvlJc w:val="left"/>
      <w:pPr>
        <w:ind w:left="2208" w:hanging="360"/>
      </w:pPr>
      <w:rPr>
        <w:rFonts w:ascii="Courier New" w:hAnsi="Courier New" w:cs="Courier New" w:hint="default"/>
      </w:rPr>
    </w:lvl>
    <w:lvl w:ilvl="2" w:tplc="04220005">
      <w:start w:val="1"/>
      <w:numFmt w:val="bullet"/>
      <w:lvlText w:val=""/>
      <w:lvlJc w:val="left"/>
      <w:pPr>
        <w:ind w:left="2928" w:hanging="360"/>
      </w:pPr>
      <w:rPr>
        <w:rFonts w:ascii="Wingdings" w:hAnsi="Wingdings" w:cs="Wingdings" w:hint="default"/>
      </w:rPr>
    </w:lvl>
    <w:lvl w:ilvl="3" w:tplc="04220001">
      <w:start w:val="1"/>
      <w:numFmt w:val="bullet"/>
      <w:lvlText w:val=""/>
      <w:lvlJc w:val="left"/>
      <w:pPr>
        <w:ind w:left="3648" w:hanging="360"/>
      </w:pPr>
      <w:rPr>
        <w:rFonts w:ascii="Symbol" w:hAnsi="Symbol" w:cs="Symbol" w:hint="default"/>
      </w:rPr>
    </w:lvl>
    <w:lvl w:ilvl="4" w:tplc="04220003">
      <w:start w:val="1"/>
      <w:numFmt w:val="bullet"/>
      <w:lvlText w:val="o"/>
      <w:lvlJc w:val="left"/>
      <w:pPr>
        <w:ind w:left="4368" w:hanging="360"/>
      </w:pPr>
      <w:rPr>
        <w:rFonts w:ascii="Courier New" w:hAnsi="Courier New" w:cs="Courier New" w:hint="default"/>
      </w:rPr>
    </w:lvl>
    <w:lvl w:ilvl="5" w:tplc="04220005">
      <w:start w:val="1"/>
      <w:numFmt w:val="bullet"/>
      <w:lvlText w:val=""/>
      <w:lvlJc w:val="left"/>
      <w:pPr>
        <w:ind w:left="5088" w:hanging="360"/>
      </w:pPr>
      <w:rPr>
        <w:rFonts w:ascii="Wingdings" w:hAnsi="Wingdings" w:cs="Wingdings" w:hint="default"/>
      </w:rPr>
    </w:lvl>
    <w:lvl w:ilvl="6" w:tplc="04220001">
      <w:start w:val="1"/>
      <w:numFmt w:val="bullet"/>
      <w:lvlText w:val=""/>
      <w:lvlJc w:val="left"/>
      <w:pPr>
        <w:ind w:left="5808" w:hanging="360"/>
      </w:pPr>
      <w:rPr>
        <w:rFonts w:ascii="Symbol" w:hAnsi="Symbol" w:cs="Symbol" w:hint="default"/>
      </w:rPr>
    </w:lvl>
    <w:lvl w:ilvl="7" w:tplc="04220003">
      <w:start w:val="1"/>
      <w:numFmt w:val="bullet"/>
      <w:lvlText w:val="o"/>
      <w:lvlJc w:val="left"/>
      <w:pPr>
        <w:ind w:left="6528" w:hanging="360"/>
      </w:pPr>
      <w:rPr>
        <w:rFonts w:ascii="Courier New" w:hAnsi="Courier New" w:cs="Courier New" w:hint="default"/>
      </w:rPr>
    </w:lvl>
    <w:lvl w:ilvl="8" w:tplc="04220005">
      <w:start w:val="1"/>
      <w:numFmt w:val="bullet"/>
      <w:lvlText w:val=""/>
      <w:lvlJc w:val="left"/>
      <w:pPr>
        <w:ind w:left="7248" w:hanging="360"/>
      </w:pPr>
      <w:rPr>
        <w:rFonts w:ascii="Wingdings" w:hAnsi="Wingdings" w:cs="Wingdings" w:hint="default"/>
      </w:rPr>
    </w:lvl>
  </w:abstractNum>
  <w:abstractNum w:abstractNumId="3" w15:restartNumberingAfterBreak="0">
    <w:nsid w:val="1AC52B5F"/>
    <w:multiLevelType w:val="hybridMultilevel"/>
    <w:tmpl w:val="3830FF0E"/>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4" w15:restartNumberingAfterBreak="0">
    <w:nsid w:val="21E20A8A"/>
    <w:multiLevelType w:val="hybridMultilevel"/>
    <w:tmpl w:val="62CCC750"/>
    <w:lvl w:ilvl="0" w:tplc="2AEAD6BC">
      <w:start w:val="1"/>
      <w:numFmt w:val="decimal"/>
      <w:lvlText w:val="%1.1"/>
      <w:lvlJc w:val="left"/>
      <w:pPr>
        <w:ind w:left="1776"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5" w15:restartNumberingAfterBreak="0">
    <w:nsid w:val="38FB3085"/>
    <w:multiLevelType w:val="hybridMultilevel"/>
    <w:tmpl w:val="0844662A"/>
    <w:lvl w:ilvl="0" w:tplc="04220001">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6" w15:restartNumberingAfterBreak="0">
    <w:nsid w:val="4095662B"/>
    <w:multiLevelType w:val="hybridMultilevel"/>
    <w:tmpl w:val="A8707514"/>
    <w:lvl w:ilvl="0" w:tplc="04220001">
      <w:start w:val="1"/>
      <w:numFmt w:val="bullet"/>
      <w:lvlText w:val=""/>
      <w:lvlJc w:val="left"/>
      <w:pPr>
        <w:ind w:left="1004" w:hanging="360"/>
      </w:pPr>
      <w:rPr>
        <w:rFonts w:ascii="Symbol" w:hAnsi="Symbol" w:cs="Symbol"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cs="Wingdings" w:hint="default"/>
      </w:rPr>
    </w:lvl>
    <w:lvl w:ilvl="3" w:tplc="04220001">
      <w:start w:val="1"/>
      <w:numFmt w:val="bullet"/>
      <w:lvlText w:val=""/>
      <w:lvlJc w:val="left"/>
      <w:pPr>
        <w:ind w:left="3164" w:hanging="360"/>
      </w:pPr>
      <w:rPr>
        <w:rFonts w:ascii="Symbol" w:hAnsi="Symbol" w:cs="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cs="Wingdings" w:hint="default"/>
      </w:rPr>
    </w:lvl>
    <w:lvl w:ilvl="6" w:tplc="04220001">
      <w:start w:val="1"/>
      <w:numFmt w:val="bullet"/>
      <w:lvlText w:val=""/>
      <w:lvlJc w:val="left"/>
      <w:pPr>
        <w:ind w:left="5324" w:hanging="360"/>
      </w:pPr>
      <w:rPr>
        <w:rFonts w:ascii="Symbol" w:hAnsi="Symbol" w:cs="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cs="Wingdings" w:hint="default"/>
      </w:rPr>
    </w:lvl>
  </w:abstractNum>
  <w:abstractNum w:abstractNumId="7" w15:restartNumberingAfterBreak="0">
    <w:nsid w:val="497E2DC5"/>
    <w:multiLevelType w:val="hybridMultilevel"/>
    <w:tmpl w:val="1DC8DAEC"/>
    <w:lvl w:ilvl="0" w:tplc="0422000D">
      <w:start w:val="1"/>
      <w:numFmt w:val="bullet"/>
      <w:lvlText w:val=""/>
      <w:lvlJc w:val="left"/>
      <w:pPr>
        <w:ind w:left="3338" w:hanging="360"/>
      </w:pPr>
      <w:rPr>
        <w:rFonts w:ascii="Wingdings" w:hAnsi="Wingdings" w:hint="default"/>
      </w:rPr>
    </w:lvl>
    <w:lvl w:ilvl="1" w:tplc="04220003" w:tentative="1">
      <w:start w:val="1"/>
      <w:numFmt w:val="bullet"/>
      <w:lvlText w:val="o"/>
      <w:lvlJc w:val="left"/>
      <w:pPr>
        <w:ind w:left="4058" w:hanging="360"/>
      </w:pPr>
      <w:rPr>
        <w:rFonts w:ascii="Courier New" w:hAnsi="Courier New" w:cs="Courier New" w:hint="default"/>
      </w:rPr>
    </w:lvl>
    <w:lvl w:ilvl="2" w:tplc="04220005" w:tentative="1">
      <w:start w:val="1"/>
      <w:numFmt w:val="bullet"/>
      <w:lvlText w:val=""/>
      <w:lvlJc w:val="left"/>
      <w:pPr>
        <w:ind w:left="4778" w:hanging="360"/>
      </w:pPr>
      <w:rPr>
        <w:rFonts w:ascii="Wingdings" w:hAnsi="Wingdings" w:hint="default"/>
      </w:rPr>
    </w:lvl>
    <w:lvl w:ilvl="3" w:tplc="04220001" w:tentative="1">
      <w:start w:val="1"/>
      <w:numFmt w:val="bullet"/>
      <w:lvlText w:val=""/>
      <w:lvlJc w:val="left"/>
      <w:pPr>
        <w:ind w:left="5498" w:hanging="360"/>
      </w:pPr>
      <w:rPr>
        <w:rFonts w:ascii="Symbol" w:hAnsi="Symbol" w:hint="default"/>
      </w:rPr>
    </w:lvl>
    <w:lvl w:ilvl="4" w:tplc="04220003" w:tentative="1">
      <w:start w:val="1"/>
      <w:numFmt w:val="bullet"/>
      <w:lvlText w:val="o"/>
      <w:lvlJc w:val="left"/>
      <w:pPr>
        <w:ind w:left="6218" w:hanging="360"/>
      </w:pPr>
      <w:rPr>
        <w:rFonts w:ascii="Courier New" w:hAnsi="Courier New" w:cs="Courier New" w:hint="default"/>
      </w:rPr>
    </w:lvl>
    <w:lvl w:ilvl="5" w:tplc="04220005" w:tentative="1">
      <w:start w:val="1"/>
      <w:numFmt w:val="bullet"/>
      <w:lvlText w:val=""/>
      <w:lvlJc w:val="left"/>
      <w:pPr>
        <w:ind w:left="6938" w:hanging="360"/>
      </w:pPr>
      <w:rPr>
        <w:rFonts w:ascii="Wingdings" w:hAnsi="Wingdings" w:hint="default"/>
      </w:rPr>
    </w:lvl>
    <w:lvl w:ilvl="6" w:tplc="04220001" w:tentative="1">
      <w:start w:val="1"/>
      <w:numFmt w:val="bullet"/>
      <w:lvlText w:val=""/>
      <w:lvlJc w:val="left"/>
      <w:pPr>
        <w:ind w:left="7658" w:hanging="360"/>
      </w:pPr>
      <w:rPr>
        <w:rFonts w:ascii="Symbol" w:hAnsi="Symbol" w:hint="default"/>
      </w:rPr>
    </w:lvl>
    <w:lvl w:ilvl="7" w:tplc="04220003" w:tentative="1">
      <w:start w:val="1"/>
      <w:numFmt w:val="bullet"/>
      <w:lvlText w:val="o"/>
      <w:lvlJc w:val="left"/>
      <w:pPr>
        <w:ind w:left="8378" w:hanging="360"/>
      </w:pPr>
      <w:rPr>
        <w:rFonts w:ascii="Courier New" w:hAnsi="Courier New" w:cs="Courier New" w:hint="default"/>
      </w:rPr>
    </w:lvl>
    <w:lvl w:ilvl="8" w:tplc="04220005" w:tentative="1">
      <w:start w:val="1"/>
      <w:numFmt w:val="bullet"/>
      <w:lvlText w:val=""/>
      <w:lvlJc w:val="left"/>
      <w:pPr>
        <w:ind w:left="9098" w:hanging="360"/>
      </w:pPr>
      <w:rPr>
        <w:rFonts w:ascii="Wingdings" w:hAnsi="Wingdings" w:hint="default"/>
      </w:rPr>
    </w:lvl>
  </w:abstractNum>
  <w:abstractNum w:abstractNumId="8" w15:restartNumberingAfterBreak="0">
    <w:nsid w:val="4C7D1566"/>
    <w:multiLevelType w:val="hybridMultilevel"/>
    <w:tmpl w:val="62CCC750"/>
    <w:lvl w:ilvl="0" w:tplc="2AEAD6BC">
      <w:start w:val="1"/>
      <w:numFmt w:val="decimal"/>
      <w:lvlText w:val="%1.1"/>
      <w:lvlJc w:val="left"/>
      <w:pPr>
        <w:ind w:left="1776"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9" w15:restartNumberingAfterBreak="0">
    <w:nsid w:val="54AB5D94"/>
    <w:multiLevelType w:val="hybridMultilevel"/>
    <w:tmpl w:val="7298CC1E"/>
    <w:lvl w:ilvl="0" w:tplc="0422000D">
      <w:start w:val="1"/>
      <w:numFmt w:val="bullet"/>
      <w:lvlText w:val=""/>
      <w:lvlJc w:val="left"/>
      <w:pPr>
        <w:ind w:left="2508" w:hanging="360"/>
      </w:pPr>
      <w:rPr>
        <w:rFonts w:ascii="Wingdings" w:hAnsi="Wingdings"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10" w15:restartNumberingAfterBreak="0">
    <w:nsid w:val="617351B0"/>
    <w:multiLevelType w:val="hybridMultilevel"/>
    <w:tmpl w:val="767E65D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31573F0"/>
    <w:multiLevelType w:val="hybridMultilevel"/>
    <w:tmpl w:val="3A263B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6A6A3F50"/>
    <w:multiLevelType w:val="hybridMultilevel"/>
    <w:tmpl w:val="6888C4EA"/>
    <w:lvl w:ilvl="0" w:tplc="04220001">
      <w:start w:val="1"/>
      <w:numFmt w:val="bullet"/>
      <w:lvlText w:val=""/>
      <w:lvlJc w:val="left"/>
      <w:pPr>
        <w:ind w:left="2842" w:hanging="360"/>
      </w:pPr>
      <w:rPr>
        <w:rFonts w:ascii="Symbol" w:hAnsi="Symbol" w:hint="default"/>
      </w:rPr>
    </w:lvl>
    <w:lvl w:ilvl="1" w:tplc="04220003" w:tentative="1">
      <w:start w:val="1"/>
      <w:numFmt w:val="bullet"/>
      <w:lvlText w:val="o"/>
      <w:lvlJc w:val="left"/>
      <w:pPr>
        <w:ind w:left="3562" w:hanging="360"/>
      </w:pPr>
      <w:rPr>
        <w:rFonts w:ascii="Courier New" w:hAnsi="Courier New" w:cs="Courier New" w:hint="default"/>
      </w:rPr>
    </w:lvl>
    <w:lvl w:ilvl="2" w:tplc="04220005" w:tentative="1">
      <w:start w:val="1"/>
      <w:numFmt w:val="bullet"/>
      <w:lvlText w:val=""/>
      <w:lvlJc w:val="left"/>
      <w:pPr>
        <w:ind w:left="4282" w:hanging="360"/>
      </w:pPr>
      <w:rPr>
        <w:rFonts w:ascii="Wingdings" w:hAnsi="Wingdings" w:hint="default"/>
      </w:rPr>
    </w:lvl>
    <w:lvl w:ilvl="3" w:tplc="04220001" w:tentative="1">
      <w:start w:val="1"/>
      <w:numFmt w:val="bullet"/>
      <w:lvlText w:val=""/>
      <w:lvlJc w:val="left"/>
      <w:pPr>
        <w:ind w:left="5002" w:hanging="360"/>
      </w:pPr>
      <w:rPr>
        <w:rFonts w:ascii="Symbol" w:hAnsi="Symbol" w:hint="default"/>
      </w:rPr>
    </w:lvl>
    <w:lvl w:ilvl="4" w:tplc="04220003" w:tentative="1">
      <w:start w:val="1"/>
      <w:numFmt w:val="bullet"/>
      <w:lvlText w:val="o"/>
      <w:lvlJc w:val="left"/>
      <w:pPr>
        <w:ind w:left="5722" w:hanging="360"/>
      </w:pPr>
      <w:rPr>
        <w:rFonts w:ascii="Courier New" w:hAnsi="Courier New" w:cs="Courier New" w:hint="default"/>
      </w:rPr>
    </w:lvl>
    <w:lvl w:ilvl="5" w:tplc="04220005" w:tentative="1">
      <w:start w:val="1"/>
      <w:numFmt w:val="bullet"/>
      <w:lvlText w:val=""/>
      <w:lvlJc w:val="left"/>
      <w:pPr>
        <w:ind w:left="6442" w:hanging="360"/>
      </w:pPr>
      <w:rPr>
        <w:rFonts w:ascii="Wingdings" w:hAnsi="Wingdings" w:hint="default"/>
      </w:rPr>
    </w:lvl>
    <w:lvl w:ilvl="6" w:tplc="04220001" w:tentative="1">
      <w:start w:val="1"/>
      <w:numFmt w:val="bullet"/>
      <w:lvlText w:val=""/>
      <w:lvlJc w:val="left"/>
      <w:pPr>
        <w:ind w:left="7162" w:hanging="360"/>
      </w:pPr>
      <w:rPr>
        <w:rFonts w:ascii="Symbol" w:hAnsi="Symbol" w:hint="default"/>
      </w:rPr>
    </w:lvl>
    <w:lvl w:ilvl="7" w:tplc="04220003" w:tentative="1">
      <w:start w:val="1"/>
      <w:numFmt w:val="bullet"/>
      <w:lvlText w:val="o"/>
      <w:lvlJc w:val="left"/>
      <w:pPr>
        <w:ind w:left="7882" w:hanging="360"/>
      </w:pPr>
      <w:rPr>
        <w:rFonts w:ascii="Courier New" w:hAnsi="Courier New" w:cs="Courier New" w:hint="default"/>
      </w:rPr>
    </w:lvl>
    <w:lvl w:ilvl="8" w:tplc="04220005" w:tentative="1">
      <w:start w:val="1"/>
      <w:numFmt w:val="bullet"/>
      <w:lvlText w:val=""/>
      <w:lvlJc w:val="left"/>
      <w:pPr>
        <w:ind w:left="8602" w:hanging="360"/>
      </w:pPr>
      <w:rPr>
        <w:rFonts w:ascii="Wingdings" w:hAnsi="Wingdings" w:hint="default"/>
      </w:rPr>
    </w:lvl>
  </w:abstractNum>
  <w:abstractNum w:abstractNumId="13" w15:restartNumberingAfterBreak="0">
    <w:nsid w:val="6EF60FDC"/>
    <w:multiLevelType w:val="hybridMultilevel"/>
    <w:tmpl w:val="27903840"/>
    <w:lvl w:ilvl="0" w:tplc="04220001">
      <w:start w:val="1"/>
      <w:numFmt w:val="bullet"/>
      <w:lvlText w:val=""/>
      <w:lvlJc w:val="left"/>
      <w:pPr>
        <w:ind w:left="800" w:hanging="360"/>
      </w:pPr>
      <w:rPr>
        <w:rFonts w:ascii="Symbol" w:hAnsi="Symbol" w:cs="Symbol" w:hint="default"/>
      </w:rPr>
    </w:lvl>
    <w:lvl w:ilvl="1" w:tplc="04220003">
      <w:start w:val="1"/>
      <w:numFmt w:val="bullet"/>
      <w:lvlText w:val="o"/>
      <w:lvlJc w:val="left"/>
      <w:pPr>
        <w:ind w:left="1520" w:hanging="360"/>
      </w:pPr>
      <w:rPr>
        <w:rFonts w:ascii="Courier New" w:hAnsi="Courier New" w:cs="Courier New" w:hint="default"/>
      </w:rPr>
    </w:lvl>
    <w:lvl w:ilvl="2" w:tplc="04220005">
      <w:start w:val="1"/>
      <w:numFmt w:val="bullet"/>
      <w:lvlText w:val=""/>
      <w:lvlJc w:val="left"/>
      <w:pPr>
        <w:ind w:left="2240" w:hanging="360"/>
      </w:pPr>
      <w:rPr>
        <w:rFonts w:ascii="Wingdings" w:hAnsi="Wingdings" w:cs="Wingdings" w:hint="default"/>
      </w:rPr>
    </w:lvl>
    <w:lvl w:ilvl="3" w:tplc="04220001">
      <w:start w:val="1"/>
      <w:numFmt w:val="bullet"/>
      <w:lvlText w:val=""/>
      <w:lvlJc w:val="left"/>
      <w:pPr>
        <w:ind w:left="2960" w:hanging="360"/>
      </w:pPr>
      <w:rPr>
        <w:rFonts w:ascii="Symbol" w:hAnsi="Symbol" w:cs="Symbol" w:hint="default"/>
      </w:rPr>
    </w:lvl>
    <w:lvl w:ilvl="4" w:tplc="04220003">
      <w:start w:val="1"/>
      <w:numFmt w:val="bullet"/>
      <w:lvlText w:val="o"/>
      <w:lvlJc w:val="left"/>
      <w:pPr>
        <w:ind w:left="3680" w:hanging="360"/>
      </w:pPr>
      <w:rPr>
        <w:rFonts w:ascii="Courier New" w:hAnsi="Courier New" w:cs="Courier New" w:hint="default"/>
      </w:rPr>
    </w:lvl>
    <w:lvl w:ilvl="5" w:tplc="04220005">
      <w:start w:val="1"/>
      <w:numFmt w:val="bullet"/>
      <w:lvlText w:val=""/>
      <w:lvlJc w:val="left"/>
      <w:pPr>
        <w:ind w:left="4400" w:hanging="360"/>
      </w:pPr>
      <w:rPr>
        <w:rFonts w:ascii="Wingdings" w:hAnsi="Wingdings" w:cs="Wingdings" w:hint="default"/>
      </w:rPr>
    </w:lvl>
    <w:lvl w:ilvl="6" w:tplc="04220001">
      <w:start w:val="1"/>
      <w:numFmt w:val="bullet"/>
      <w:lvlText w:val=""/>
      <w:lvlJc w:val="left"/>
      <w:pPr>
        <w:ind w:left="5120" w:hanging="360"/>
      </w:pPr>
      <w:rPr>
        <w:rFonts w:ascii="Symbol" w:hAnsi="Symbol" w:cs="Symbol" w:hint="default"/>
      </w:rPr>
    </w:lvl>
    <w:lvl w:ilvl="7" w:tplc="04220003">
      <w:start w:val="1"/>
      <w:numFmt w:val="bullet"/>
      <w:lvlText w:val="o"/>
      <w:lvlJc w:val="left"/>
      <w:pPr>
        <w:ind w:left="5840" w:hanging="360"/>
      </w:pPr>
      <w:rPr>
        <w:rFonts w:ascii="Courier New" w:hAnsi="Courier New" w:cs="Courier New" w:hint="default"/>
      </w:rPr>
    </w:lvl>
    <w:lvl w:ilvl="8" w:tplc="04220005">
      <w:start w:val="1"/>
      <w:numFmt w:val="bullet"/>
      <w:lvlText w:val=""/>
      <w:lvlJc w:val="left"/>
      <w:pPr>
        <w:ind w:left="6560" w:hanging="360"/>
      </w:pPr>
      <w:rPr>
        <w:rFonts w:ascii="Wingdings" w:hAnsi="Wingdings" w:cs="Wingdings" w:hint="default"/>
      </w:rPr>
    </w:lvl>
  </w:abstractNum>
  <w:abstractNum w:abstractNumId="14" w15:restartNumberingAfterBreak="0">
    <w:nsid w:val="6F4B50F1"/>
    <w:multiLevelType w:val="hybridMultilevel"/>
    <w:tmpl w:val="DC7E772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751E4FDE"/>
    <w:multiLevelType w:val="hybridMultilevel"/>
    <w:tmpl w:val="B2AA9392"/>
    <w:lvl w:ilvl="0" w:tplc="F446C328">
      <w:start w:val="1"/>
      <w:numFmt w:val="decimal"/>
      <w:lvlText w:val="%1."/>
      <w:lvlJc w:val="left"/>
      <w:pPr>
        <w:ind w:left="1068" w:hanging="360"/>
      </w:pPr>
      <w:rPr>
        <w:rFonts w:hint="default"/>
        <w:b/>
        <w:bCs/>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16" w15:restartNumberingAfterBreak="0">
    <w:nsid w:val="75620D33"/>
    <w:multiLevelType w:val="hybridMultilevel"/>
    <w:tmpl w:val="28B4070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15"/>
  </w:num>
  <w:num w:numId="4">
    <w:abstractNumId w:val="6"/>
  </w:num>
  <w:num w:numId="5">
    <w:abstractNumId w:val="13"/>
  </w:num>
  <w:num w:numId="6">
    <w:abstractNumId w:val="16"/>
  </w:num>
  <w:num w:numId="7">
    <w:abstractNumId w:val="0"/>
  </w:num>
  <w:num w:numId="8">
    <w:abstractNumId w:val="3"/>
  </w:num>
  <w:num w:numId="9">
    <w:abstractNumId w:val="4"/>
  </w:num>
  <w:num w:numId="10">
    <w:abstractNumId w:val="2"/>
  </w:num>
  <w:num w:numId="11">
    <w:abstractNumId w:val="5"/>
  </w:num>
  <w:num w:numId="12">
    <w:abstractNumId w:val="9"/>
  </w:num>
  <w:num w:numId="13">
    <w:abstractNumId w:val="7"/>
  </w:num>
  <w:num w:numId="14">
    <w:abstractNumId w:val="12"/>
  </w:num>
  <w:num w:numId="15">
    <w:abstractNumId w:val="11"/>
  </w:num>
  <w:num w:numId="16">
    <w:abstractNumId w:val="15"/>
  </w:num>
  <w:num w:numId="17">
    <w:abstractNumId w:val="2"/>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95"/>
    <w:rsid w:val="00000726"/>
    <w:rsid w:val="00002378"/>
    <w:rsid w:val="00030CCA"/>
    <w:rsid w:val="00036E9F"/>
    <w:rsid w:val="000465A9"/>
    <w:rsid w:val="00053474"/>
    <w:rsid w:val="000654BE"/>
    <w:rsid w:val="00065D82"/>
    <w:rsid w:val="00077C5C"/>
    <w:rsid w:val="00081571"/>
    <w:rsid w:val="000954E7"/>
    <w:rsid w:val="000C3976"/>
    <w:rsid w:val="000C589C"/>
    <w:rsid w:val="000D660A"/>
    <w:rsid w:val="000F04CC"/>
    <w:rsid w:val="00100B0F"/>
    <w:rsid w:val="00113538"/>
    <w:rsid w:val="001160A5"/>
    <w:rsid w:val="001268E8"/>
    <w:rsid w:val="00132812"/>
    <w:rsid w:val="00142A20"/>
    <w:rsid w:val="00181B97"/>
    <w:rsid w:val="00215E26"/>
    <w:rsid w:val="0022205D"/>
    <w:rsid w:val="00251D68"/>
    <w:rsid w:val="00261EB2"/>
    <w:rsid w:val="00271E69"/>
    <w:rsid w:val="00290016"/>
    <w:rsid w:val="002E365F"/>
    <w:rsid w:val="002E7A76"/>
    <w:rsid w:val="00314E5F"/>
    <w:rsid w:val="003267F0"/>
    <w:rsid w:val="00335613"/>
    <w:rsid w:val="00341499"/>
    <w:rsid w:val="003578B4"/>
    <w:rsid w:val="0037021C"/>
    <w:rsid w:val="0039323E"/>
    <w:rsid w:val="00395C38"/>
    <w:rsid w:val="003C7143"/>
    <w:rsid w:val="003E48FB"/>
    <w:rsid w:val="003F3885"/>
    <w:rsid w:val="003F7711"/>
    <w:rsid w:val="0040283C"/>
    <w:rsid w:val="00415149"/>
    <w:rsid w:val="0041591C"/>
    <w:rsid w:val="00416D22"/>
    <w:rsid w:val="00423614"/>
    <w:rsid w:val="00430EA4"/>
    <w:rsid w:val="004320C1"/>
    <w:rsid w:val="004421D2"/>
    <w:rsid w:val="00496B63"/>
    <w:rsid w:val="004A0832"/>
    <w:rsid w:val="004C18BE"/>
    <w:rsid w:val="004C1A19"/>
    <w:rsid w:val="004D2E64"/>
    <w:rsid w:val="004E7082"/>
    <w:rsid w:val="004F7AD0"/>
    <w:rsid w:val="00510E56"/>
    <w:rsid w:val="00513507"/>
    <w:rsid w:val="00537CCD"/>
    <w:rsid w:val="005516D6"/>
    <w:rsid w:val="0055345B"/>
    <w:rsid w:val="00563BD8"/>
    <w:rsid w:val="00570DAF"/>
    <w:rsid w:val="00577B7B"/>
    <w:rsid w:val="005B735E"/>
    <w:rsid w:val="005C054B"/>
    <w:rsid w:val="005C0E88"/>
    <w:rsid w:val="005D5A9D"/>
    <w:rsid w:val="005E2745"/>
    <w:rsid w:val="0061535B"/>
    <w:rsid w:val="00617C08"/>
    <w:rsid w:val="006227D3"/>
    <w:rsid w:val="006232C1"/>
    <w:rsid w:val="00651F44"/>
    <w:rsid w:val="00661337"/>
    <w:rsid w:val="00674C1B"/>
    <w:rsid w:val="00675C1E"/>
    <w:rsid w:val="00701F01"/>
    <w:rsid w:val="007214AA"/>
    <w:rsid w:val="0072156A"/>
    <w:rsid w:val="0075241A"/>
    <w:rsid w:val="00752BB4"/>
    <w:rsid w:val="00755462"/>
    <w:rsid w:val="0075687A"/>
    <w:rsid w:val="00780F13"/>
    <w:rsid w:val="00782091"/>
    <w:rsid w:val="007A05D8"/>
    <w:rsid w:val="007C4BF4"/>
    <w:rsid w:val="007F0F46"/>
    <w:rsid w:val="008357B2"/>
    <w:rsid w:val="00852029"/>
    <w:rsid w:val="00884E0E"/>
    <w:rsid w:val="00895F3D"/>
    <w:rsid w:val="008B439B"/>
    <w:rsid w:val="008D7444"/>
    <w:rsid w:val="008F765D"/>
    <w:rsid w:val="00902105"/>
    <w:rsid w:val="009027FF"/>
    <w:rsid w:val="00903AED"/>
    <w:rsid w:val="00916D63"/>
    <w:rsid w:val="0092375B"/>
    <w:rsid w:val="00933E4C"/>
    <w:rsid w:val="009475B2"/>
    <w:rsid w:val="009759C6"/>
    <w:rsid w:val="00976942"/>
    <w:rsid w:val="00980EBA"/>
    <w:rsid w:val="009A1651"/>
    <w:rsid w:val="009D7C20"/>
    <w:rsid w:val="00A55EBA"/>
    <w:rsid w:val="00A56E79"/>
    <w:rsid w:val="00A654B5"/>
    <w:rsid w:val="00AA6E9E"/>
    <w:rsid w:val="00B11212"/>
    <w:rsid w:val="00B9422E"/>
    <w:rsid w:val="00B95A43"/>
    <w:rsid w:val="00BA459B"/>
    <w:rsid w:val="00BE04A6"/>
    <w:rsid w:val="00C05229"/>
    <w:rsid w:val="00C10BA0"/>
    <w:rsid w:val="00C14E27"/>
    <w:rsid w:val="00C27436"/>
    <w:rsid w:val="00C61C9C"/>
    <w:rsid w:val="00C6410B"/>
    <w:rsid w:val="00C8456E"/>
    <w:rsid w:val="00CF7B95"/>
    <w:rsid w:val="00D0434E"/>
    <w:rsid w:val="00D10F72"/>
    <w:rsid w:val="00D11DD9"/>
    <w:rsid w:val="00D3009C"/>
    <w:rsid w:val="00D350C4"/>
    <w:rsid w:val="00DD7C0E"/>
    <w:rsid w:val="00DE7A58"/>
    <w:rsid w:val="00DF2A45"/>
    <w:rsid w:val="00DF5D81"/>
    <w:rsid w:val="00E07BDD"/>
    <w:rsid w:val="00E40CE8"/>
    <w:rsid w:val="00E660D6"/>
    <w:rsid w:val="00E83CA0"/>
    <w:rsid w:val="00E87731"/>
    <w:rsid w:val="00E94EB5"/>
    <w:rsid w:val="00EC2FF2"/>
    <w:rsid w:val="00EC2FF4"/>
    <w:rsid w:val="00ED1EDE"/>
    <w:rsid w:val="00EF6764"/>
    <w:rsid w:val="00F268C9"/>
    <w:rsid w:val="00F2784D"/>
    <w:rsid w:val="00F405E3"/>
    <w:rsid w:val="00F460FB"/>
    <w:rsid w:val="00F73A99"/>
    <w:rsid w:val="00F801B5"/>
    <w:rsid w:val="00FC7D06"/>
    <w:rsid w:val="00FD7636"/>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188B27"/>
  <w15:docId w15:val="{E842DF43-A86A-473E-BEBE-0F1153D7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BDD"/>
    <w:pPr>
      <w:spacing w:after="160" w:line="259" w:lineRule="auto"/>
    </w:pPr>
    <w:rPr>
      <w:rFonts w:cs="Calibri"/>
      <w:lang w:val="uk-UA"/>
    </w:rPr>
  </w:style>
  <w:style w:type="paragraph" w:styleId="1">
    <w:name w:val="heading 1"/>
    <w:basedOn w:val="a"/>
    <w:next w:val="a"/>
    <w:link w:val="10"/>
    <w:uiPriority w:val="99"/>
    <w:qFormat/>
    <w:rsid w:val="00D350C4"/>
    <w:pPr>
      <w:keepNext/>
      <w:spacing w:line="360" w:lineRule="auto"/>
      <w:ind w:left="260"/>
      <w:outlineLvl w:val="0"/>
    </w:pPr>
    <w:rPr>
      <w:rFonts w:ascii="Arial" w:hAnsi="Arial" w:cs="Arial"/>
      <w:b/>
      <w:bCs/>
      <w:i/>
      <w:iCs/>
    </w:rPr>
  </w:style>
  <w:style w:type="paragraph" w:styleId="2">
    <w:name w:val="heading 2"/>
    <w:basedOn w:val="a"/>
    <w:next w:val="a"/>
    <w:link w:val="20"/>
    <w:unhideWhenUsed/>
    <w:qFormat/>
    <w:locked/>
    <w:rsid w:val="00933E4C"/>
    <w:pPr>
      <w:keepNext/>
      <w:spacing w:after="0" w:line="360" w:lineRule="auto"/>
      <w:contextualSpacing/>
      <w:jc w:val="both"/>
      <w:outlineLvl w:val="1"/>
    </w:pPr>
    <w:rPr>
      <w:rFonts w:ascii="Arial" w:hAnsi="Arial" w:cs="Arial"/>
      <w:b/>
      <w:bCs/>
      <w:color w:val="003366"/>
      <w:lang w:val="ru-RU" w:eastAsia="ru-RU"/>
    </w:rPr>
  </w:style>
  <w:style w:type="paragraph" w:styleId="3">
    <w:name w:val="heading 3"/>
    <w:basedOn w:val="a"/>
    <w:next w:val="a"/>
    <w:link w:val="30"/>
    <w:unhideWhenUsed/>
    <w:qFormat/>
    <w:locked/>
    <w:rsid w:val="00933E4C"/>
    <w:pPr>
      <w:keepNext/>
      <w:spacing w:after="0" w:line="360" w:lineRule="auto"/>
      <w:contextualSpacing/>
      <w:jc w:val="both"/>
      <w:outlineLvl w:val="2"/>
    </w:pPr>
    <w:rPr>
      <w:rFonts w:ascii="Arial" w:hAnsi="Arial" w:cs="Arial"/>
      <w:b/>
      <w:bCs/>
      <w:color w:val="000000"/>
      <w:sz w:val="20"/>
      <w:szCs w:val="20"/>
      <w:lang w:val="ru-RU" w:eastAsia="ru-RU"/>
    </w:rPr>
  </w:style>
  <w:style w:type="paragraph" w:styleId="4">
    <w:name w:val="heading 4"/>
    <w:basedOn w:val="a"/>
    <w:next w:val="a"/>
    <w:link w:val="40"/>
    <w:unhideWhenUsed/>
    <w:qFormat/>
    <w:locked/>
    <w:rsid w:val="00A56E79"/>
    <w:pPr>
      <w:keepNext/>
      <w:spacing w:before="240"/>
      <w:jc w:val="both"/>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50C4"/>
    <w:rPr>
      <w:rFonts w:ascii="Arial" w:eastAsia="Times New Roman" w:hAnsi="Arial" w:cs="Arial"/>
      <w:b/>
      <w:bCs/>
      <w:i/>
      <w:iCs/>
    </w:rPr>
  </w:style>
  <w:style w:type="paragraph" w:styleId="a3">
    <w:name w:val="List Paragraph"/>
    <w:basedOn w:val="a"/>
    <w:uiPriority w:val="99"/>
    <w:qFormat/>
    <w:rsid w:val="00CF7B95"/>
    <w:pPr>
      <w:ind w:left="720"/>
    </w:pPr>
  </w:style>
  <w:style w:type="paragraph" w:styleId="a4">
    <w:name w:val="Body Text Indent"/>
    <w:basedOn w:val="a"/>
    <w:link w:val="a5"/>
    <w:uiPriority w:val="99"/>
    <w:rsid w:val="00902105"/>
    <w:pPr>
      <w:spacing w:line="360" w:lineRule="auto"/>
      <w:ind w:firstLine="709"/>
    </w:pPr>
    <w:rPr>
      <w:rFonts w:ascii="Arial" w:hAnsi="Arial" w:cs="Arial"/>
    </w:rPr>
  </w:style>
  <w:style w:type="character" w:customStyle="1" w:styleId="a5">
    <w:name w:val="Основной текст с отступом Знак"/>
    <w:basedOn w:val="a0"/>
    <w:link w:val="a4"/>
    <w:uiPriority w:val="99"/>
    <w:locked/>
    <w:rsid w:val="00902105"/>
    <w:rPr>
      <w:rFonts w:ascii="Arial" w:hAnsi="Arial" w:cs="Arial"/>
    </w:rPr>
  </w:style>
  <w:style w:type="paragraph" w:styleId="a6">
    <w:name w:val="Block Text"/>
    <w:basedOn w:val="a"/>
    <w:uiPriority w:val="99"/>
    <w:rsid w:val="00D350C4"/>
    <w:pPr>
      <w:spacing w:line="360" w:lineRule="auto"/>
      <w:ind w:left="142" w:right="40"/>
      <w:jc w:val="both"/>
    </w:pPr>
    <w:rPr>
      <w:rFonts w:ascii="Arial" w:hAnsi="Arial" w:cs="Arial"/>
    </w:rPr>
  </w:style>
  <w:style w:type="paragraph" w:styleId="a7">
    <w:name w:val="Balloon Text"/>
    <w:basedOn w:val="a"/>
    <w:link w:val="a8"/>
    <w:uiPriority w:val="99"/>
    <w:semiHidden/>
    <w:rsid w:val="00D350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D350C4"/>
    <w:rPr>
      <w:rFonts w:ascii="Segoe UI" w:hAnsi="Segoe UI" w:cs="Segoe UI"/>
      <w:sz w:val="18"/>
      <w:szCs w:val="18"/>
    </w:rPr>
  </w:style>
  <w:style w:type="paragraph" w:styleId="21">
    <w:name w:val="Body Text Indent 2"/>
    <w:basedOn w:val="a"/>
    <w:link w:val="22"/>
    <w:uiPriority w:val="99"/>
    <w:unhideWhenUsed/>
    <w:rsid w:val="009A1651"/>
    <w:pPr>
      <w:spacing w:line="360" w:lineRule="auto"/>
      <w:ind w:left="142" w:firstLine="567"/>
    </w:pPr>
    <w:rPr>
      <w:rFonts w:ascii="Arial" w:hAnsi="Arial" w:cs="Arial"/>
    </w:rPr>
  </w:style>
  <w:style w:type="character" w:customStyle="1" w:styleId="22">
    <w:name w:val="Основной текст с отступом 2 Знак"/>
    <w:basedOn w:val="a0"/>
    <w:link w:val="21"/>
    <w:uiPriority w:val="99"/>
    <w:rsid w:val="009A1651"/>
    <w:rPr>
      <w:rFonts w:ascii="Arial" w:hAnsi="Arial" w:cs="Arial"/>
      <w:lang w:val="uk-UA"/>
    </w:rPr>
  </w:style>
  <w:style w:type="paragraph" w:styleId="31">
    <w:name w:val="Body Text Indent 3"/>
    <w:basedOn w:val="a"/>
    <w:link w:val="32"/>
    <w:uiPriority w:val="99"/>
    <w:unhideWhenUsed/>
    <w:rsid w:val="0040283C"/>
    <w:pPr>
      <w:spacing w:line="360" w:lineRule="auto"/>
      <w:ind w:right="62" w:firstLine="708"/>
    </w:pPr>
    <w:rPr>
      <w:rFonts w:ascii="Arial" w:hAnsi="Arial" w:cs="Arial"/>
    </w:rPr>
  </w:style>
  <w:style w:type="character" w:customStyle="1" w:styleId="32">
    <w:name w:val="Основной текст с отступом 3 Знак"/>
    <w:basedOn w:val="a0"/>
    <w:link w:val="31"/>
    <w:uiPriority w:val="99"/>
    <w:rsid w:val="0040283C"/>
    <w:rPr>
      <w:rFonts w:ascii="Arial" w:hAnsi="Arial" w:cs="Arial"/>
      <w:lang w:val="uk-UA"/>
    </w:rPr>
  </w:style>
  <w:style w:type="paragraph" w:customStyle="1" w:styleId="rvps2">
    <w:name w:val="rvps2"/>
    <w:basedOn w:val="a"/>
    <w:rsid w:val="0037021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locked/>
    <w:rsid w:val="00D11DD9"/>
    <w:rPr>
      <w:b/>
      <w:bCs/>
    </w:rPr>
  </w:style>
  <w:style w:type="character" w:customStyle="1" w:styleId="20">
    <w:name w:val="Заголовок 2 Знак"/>
    <w:basedOn w:val="a0"/>
    <w:link w:val="2"/>
    <w:rsid w:val="00933E4C"/>
    <w:rPr>
      <w:rFonts w:ascii="Arial" w:hAnsi="Arial" w:cs="Arial"/>
      <w:b/>
      <w:bCs/>
      <w:color w:val="003366"/>
      <w:lang w:val="ru-RU" w:eastAsia="ru-RU"/>
    </w:rPr>
  </w:style>
  <w:style w:type="character" w:customStyle="1" w:styleId="30">
    <w:name w:val="Заголовок 3 Знак"/>
    <w:basedOn w:val="a0"/>
    <w:link w:val="3"/>
    <w:rsid w:val="00933E4C"/>
    <w:rPr>
      <w:rFonts w:ascii="Arial" w:hAnsi="Arial" w:cs="Arial"/>
      <w:b/>
      <w:bCs/>
      <w:color w:val="000000"/>
      <w:sz w:val="20"/>
      <w:szCs w:val="20"/>
      <w:lang w:val="ru-RU" w:eastAsia="ru-RU"/>
    </w:rPr>
  </w:style>
  <w:style w:type="paragraph" w:styleId="aa">
    <w:name w:val="header"/>
    <w:basedOn w:val="a"/>
    <w:link w:val="ab"/>
    <w:uiPriority w:val="99"/>
    <w:unhideWhenUsed/>
    <w:rsid w:val="003F771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F7711"/>
    <w:rPr>
      <w:rFonts w:cs="Calibri"/>
      <w:lang w:val="uk-UA"/>
    </w:rPr>
  </w:style>
  <w:style w:type="paragraph" w:styleId="ac">
    <w:name w:val="footer"/>
    <w:basedOn w:val="a"/>
    <w:link w:val="ad"/>
    <w:uiPriority w:val="99"/>
    <w:unhideWhenUsed/>
    <w:rsid w:val="003F771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F7711"/>
    <w:rPr>
      <w:rFonts w:cs="Calibri"/>
      <w:lang w:val="uk-UA"/>
    </w:rPr>
  </w:style>
  <w:style w:type="character" w:customStyle="1" w:styleId="40">
    <w:name w:val="Заголовок 4 Знак"/>
    <w:basedOn w:val="a0"/>
    <w:link w:val="4"/>
    <w:rsid w:val="00A56E79"/>
    <w:rPr>
      <w:rFonts w:ascii="Times New Roman" w:hAnsi="Times New Roman"/>
      <w:b/>
      <w:bCs/>
      <w:sz w:val="28"/>
      <w:szCs w:val="28"/>
      <w:lang w:val="uk-UA"/>
    </w:rPr>
  </w:style>
  <w:style w:type="paragraph" w:styleId="ae">
    <w:name w:val="Body Text"/>
    <w:basedOn w:val="a"/>
    <w:link w:val="af"/>
    <w:uiPriority w:val="99"/>
    <w:unhideWhenUsed/>
    <w:rsid w:val="00271E69"/>
    <w:pPr>
      <w:jc w:val="center"/>
    </w:pPr>
    <w:rPr>
      <w:b/>
      <w:bCs/>
      <w:lang w:val="ru-RU"/>
    </w:rPr>
  </w:style>
  <w:style w:type="character" w:customStyle="1" w:styleId="af">
    <w:name w:val="Основной текст Знак"/>
    <w:basedOn w:val="a0"/>
    <w:link w:val="ae"/>
    <w:uiPriority w:val="99"/>
    <w:rsid w:val="00271E69"/>
    <w:rPr>
      <w:rFonts w:cs="Calibri"/>
      <w:b/>
      <w:bCs/>
      <w:lang w:val="ru-RU"/>
    </w:rPr>
  </w:style>
  <w:style w:type="table" w:styleId="af0">
    <w:name w:val="Table Grid"/>
    <w:basedOn w:val="a1"/>
    <w:locked/>
    <w:rsid w:val="008F7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4897">
      <w:bodyDiv w:val="1"/>
      <w:marLeft w:val="0"/>
      <w:marRight w:val="0"/>
      <w:marTop w:val="0"/>
      <w:marBottom w:val="0"/>
      <w:divBdr>
        <w:top w:val="none" w:sz="0" w:space="0" w:color="auto"/>
        <w:left w:val="none" w:sz="0" w:space="0" w:color="auto"/>
        <w:bottom w:val="none" w:sz="0" w:space="0" w:color="auto"/>
        <w:right w:val="none" w:sz="0" w:space="0" w:color="auto"/>
      </w:divBdr>
    </w:div>
    <w:div w:id="294145095">
      <w:bodyDiv w:val="1"/>
      <w:marLeft w:val="0"/>
      <w:marRight w:val="0"/>
      <w:marTop w:val="0"/>
      <w:marBottom w:val="0"/>
      <w:divBdr>
        <w:top w:val="none" w:sz="0" w:space="0" w:color="auto"/>
        <w:left w:val="none" w:sz="0" w:space="0" w:color="auto"/>
        <w:bottom w:val="none" w:sz="0" w:space="0" w:color="auto"/>
        <w:right w:val="none" w:sz="0" w:space="0" w:color="auto"/>
      </w:divBdr>
    </w:div>
    <w:div w:id="873081431">
      <w:bodyDiv w:val="1"/>
      <w:marLeft w:val="0"/>
      <w:marRight w:val="0"/>
      <w:marTop w:val="0"/>
      <w:marBottom w:val="0"/>
      <w:divBdr>
        <w:top w:val="none" w:sz="0" w:space="0" w:color="auto"/>
        <w:left w:val="none" w:sz="0" w:space="0" w:color="auto"/>
        <w:bottom w:val="none" w:sz="0" w:space="0" w:color="auto"/>
        <w:right w:val="none" w:sz="0" w:space="0" w:color="auto"/>
      </w:divBdr>
    </w:div>
    <w:div w:id="930118812">
      <w:bodyDiv w:val="1"/>
      <w:marLeft w:val="0"/>
      <w:marRight w:val="0"/>
      <w:marTop w:val="0"/>
      <w:marBottom w:val="0"/>
      <w:divBdr>
        <w:top w:val="none" w:sz="0" w:space="0" w:color="auto"/>
        <w:left w:val="none" w:sz="0" w:space="0" w:color="auto"/>
        <w:bottom w:val="none" w:sz="0" w:space="0" w:color="auto"/>
        <w:right w:val="none" w:sz="0" w:space="0" w:color="auto"/>
      </w:divBdr>
    </w:div>
    <w:div w:id="1148589464">
      <w:marLeft w:val="0"/>
      <w:marRight w:val="0"/>
      <w:marTop w:val="0"/>
      <w:marBottom w:val="0"/>
      <w:divBdr>
        <w:top w:val="none" w:sz="0" w:space="0" w:color="auto"/>
        <w:left w:val="none" w:sz="0" w:space="0" w:color="auto"/>
        <w:bottom w:val="none" w:sz="0" w:space="0" w:color="auto"/>
        <w:right w:val="none" w:sz="0" w:space="0" w:color="auto"/>
      </w:divBdr>
    </w:div>
    <w:div w:id="1148589465">
      <w:marLeft w:val="0"/>
      <w:marRight w:val="0"/>
      <w:marTop w:val="0"/>
      <w:marBottom w:val="0"/>
      <w:divBdr>
        <w:top w:val="none" w:sz="0" w:space="0" w:color="auto"/>
        <w:left w:val="none" w:sz="0" w:space="0" w:color="auto"/>
        <w:bottom w:val="none" w:sz="0" w:space="0" w:color="auto"/>
        <w:right w:val="none" w:sz="0" w:space="0" w:color="auto"/>
      </w:divBdr>
    </w:div>
    <w:div w:id="1148589466">
      <w:marLeft w:val="0"/>
      <w:marRight w:val="0"/>
      <w:marTop w:val="0"/>
      <w:marBottom w:val="0"/>
      <w:divBdr>
        <w:top w:val="none" w:sz="0" w:space="0" w:color="auto"/>
        <w:left w:val="none" w:sz="0" w:space="0" w:color="auto"/>
        <w:bottom w:val="none" w:sz="0" w:space="0" w:color="auto"/>
        <w:right w:val="none" w:sz="0" w:space="0" w:color="auto"/>
      </w:divBdr>
    </w:div>
    <w:div w:id="1497527242">
      <w:bodyDiv w:val="1"/>
      <w:marLeft w:val="0"/>
      <w:marRight w:val="0"/>
      <w:marTop w:val="0"/>
      <w:marBottom w:val="0"/>
      <w:divBdr>
        <w:top w:val="none" w:sz="0" w:space="0" w:color="auto"/>
        <w:left w:val="none" w:sz="0" w:space="0" w:color="auto"/>
        <w:bottom w:val="none" w:sz="0" w:space="0" w:color="auto"/>
        <w:right w:val="none" w:sz="0" w:space="0" w:color="auto"/>
      </w:divBdr>
    </w:div>
    <w:div w:id="193732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4053F-1087-4E7C-AA72-E120ADF7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2910</Words>
  <Characters>16591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ЗВІТ ПРО УПРАВЛІННЯ 2018 р</vt:lpstr>
    </vt:vector>
  </TitlesOfParts>
  <Company>ilta</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ПРО УПРАВЛІННЯ 2018 р</dc:title>
  <dc:subject/>
  <dc:creator>Катерина Ковальчук</dc:creator>
  <cp:keywords/>
  <dc:description/>
  <cp:lastModifiedBy>Лариса Сторожук</cp:lastModifiedBy>
  <cp:revision>3</cp:revision>
  <cp:lastPrinted>2019-02-28T09:20:00Z</cp:lastPrinted>
  <dcterms:created xsi:type="dcterms:W3CDTF">2020-07-09T12:18:00Z</dcterms:created>
  <dcterms:modified xsi:type="dcterms:W3CDTF">2020-07-09T12:25:00Z</dcterms:modified>
</cp:coreProperties>
</file>